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05" w:rsidRDefault="006D7605" w:rsidP="006D7605">
      <w:pPr>
        <w:spacing w:after="200" w:line="360" w:lineRule="auto"/>
        <w:jc w:val="right"/>
        <w:rPr>
          <w:rFonts w:ascii="Arial" w:eastAsia="Times New Roman" w:hAnsi="Arial" w:cs="Arial"/>
          <w:b/>
          <w:sz w:val="24"/>
          <w:szCs w:val="24"/>
          <w:lang w:eastAsia="es-ES"/>
        </w:rPr>
      </w:pPr>
      <w:r>
        <w:rPr>
          <w:rFonts w:ascii="Arial" w:eastAsia="Times New Roman" w:hAnsi="Arial" w:cs="Arial"/>
          <w:b/>
          <w:sz w:val="24"/>
          <w:szCs w:val="24"/>
          <w:lang w:eastAsia="es-ES"/>
        </w:rPr>
        <w:t>PRESENTACIÓN DE CASO</w:t>
      </w:r>
    </w:p>
    <w:p w:rsidR="006D7605" w:rsidRDefault="006D7605" w:rsidP="006D7605">
      <w:pPr>
        <w:spacing w:after="200" w:line="276" w:lineRule="auto"/>
        <w:jc w:val="right"/>
        <w:rPr>
          <w:rFonts w:ascii="Arial" w:eastAsia="Times New Roman" w:hAnsi="Arial" w:cs="Arial"/>
          <w:b/>
          <w:sz w:val="24"/>
          <w:szCs w:val="24"/>
          <w:lang w:eastAsia="es-ES"/>
        </w:rPr>
      </w:pPr>
      <w:r>
        <w:rPr>
          <w:rFonts w:ascii="Arial" w:eastAsia="Times New Roman" w:hAnsi="Arial" w:cs="Arial"/>
          <w:b/>
          <w:sz w:val="24"/>
          <w:szCs w:val="24"/>
          <w:lang w:eastAsia="es-ES"/>
        </w:rPr>
        <w:t xml:space="preserve">MALFORMACIONES ANORECTALES </w:t>
      </w:r>
    </w:p>
    <w:p w:rsidR="006D7605" w:rsidRDefault="006D7605" w:rsidP="006D7605">
      <w:pPr>
        <w:spacing w:after="200" w:line="276"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ANORECTAL MALFORMATIONS</w:t>
      </w:r>
    </w:p>
    <w:p w:rsidR="006D7605" w:rsidRDefault="006D7605" w:rsidP="006D7605">
      <w:pPr>
        <w:spacing w:after="200" w:line="276" w:lineRule="auto"/>
        <w:jc w:val="both"/>
        <w:rPr>
          <w:rFonts w:ascii="Arial" w:eastAsia="Times New Roman" w:hAnsi="Arial" w:cs="Arial"/>
          <w:b/>
          <w:sz w:val="24"/>
          <w:szCs w:val="24"/>
          <w:lang w:eastAsia="es-ES"/>
        </w:rPr>
      </w:pPr>
    </w:p>
    <w:p w:rsidR="006D7605" w:rsidRDefault="006D7605" w:rsidP="006D7605">
      <w:pPr>
        <w:spacing w:after="200" w:line="276" w:lineRule="auto"/>
        <w:rPr>
          <w:rFonts w:ascii="Arial" w:eastAsia="Times New Roman" w:hAnsi="Arial" w:cs="Arial"/>
          <w:color w:val="990000"/>
          <w:sz w:val="24"/>
          <w:szCs w:val="24"/>
          <w:lang w:eastAsia="es-ES"/>
        </w:rPr>
      </w:pPr>
      <w:r>
        <w:rPr>
          <w:rFonts w:ascii="Arial" w:eastAsia="Times New Roman" w:hAnsi="Arial" w:cs="Arial"/>
          <w:sz w:val="24"/>
          <w:szCs w:val="24"/>
          <w:lang w:eastAsia="es-ES"/>
        </w:rPr>
        <w:t>Dra. Yolanda Sánchez Cutiño</w:t>
      </w:r>
      <w:r>
        <w:rPr>
          <w:rFonts w:ascii="Arial" w:eastAsia="Times New Roman" w:hAnsi="Arial" w:cs="Arial"/>
          <w:sz w:val="24"/>
          <w:szCs w:val="24"/>
          <w:vertAlign w:val="superscript"/>
          <w:lang w:eastAsia="es-ES"/>
        </w:rPr>
        <w:t xml:space="preserve">1 *  </w:t>
      </w:r>
      <w:r>
        <w:rPr>
          <w:rFonts w:ascii="Arial" w:eastAsia="Times New Roman" w:hAnsi="Arial" w:cs="Arial"/>
          <w:color w:val="1F4E79"/>
          <w:sz w:val="24"/>
          <w:szCs w:val="24"/>
          <w:u w:val="single"/>
          <w:lang w:eastAsia="es-ES"/>
        </w:rPr>
        <w:t>https://orcid.org/ 0000-0002-6735-1978</w:t>
      </w:r>
    </w:p>
    <w:p w:rsidR="006D7605" w:rsidRDefault="006D7605" w:rsidP="006D7605">
      <w:pPr>
        <w:spacing w:before="100" w:beforeAutospacing="1" w:after="100" w:afterAutospacing="1" w:line="360" w:lineRule="auto"/>
        <w:jc w:val="both"/>
        <w:rPr>
          <w:rFonts w:ascii="Arial" w:hAnsi="Arial" w:cs="Arial"/>
          <w:color w:val="2F5496"/>
          <w:sz w:val="24"/>
          <w:szCs w:val="24"/>
          <w:u w:val="single" w:color="2F5496"/>
          <w:lang w:eastAsia="es-ES"/>
        </w:rPr>
      </w:pPr>
      <w:proofErr w:type="spellStart"/>
      <w:proofErr w:type="gramStart"/>
      <w:r>
        <w:rPr>
          <w:rFonts w:ascii="Arial" w:eastAsia="Times New Roman" w:hAnsi="Arial" w:cs="Arial"/>
          <w:sz w:val="24"/>
          <w:szCs w:val="24"/>
          <w:lang w:val="pt-BR" w:eastAsia="es-ES_tradnl"/>
        </w:rPr>
        <w:t>MsC</w:t>
      </w:r>
      <w:proofErr w:type="spellEnd"/>
      <w:proofErr w:type="gramEnd"/>
      <w:r>
        <w:rPr>
          <w:rFonts w:ascii="Arial" w:eastAsia="Times New Roman" w:hAnsi="Arial" w:cs="Arial"/>
          <w:sz w:val="24"/>
          <w:szCs w:val="24"/>
          <w:lang w:val="pt-BR" w:eastAsia="es-ES_tradnl"/>
        </w:rPr>
        <w:t xml:space="preserve">. </w:t>
      </w:r>
      <w:proofErr w:type="spellStart"/>
      <w:r>
        <w:rPr>
          <w:rFonts w:ascii="Arial" w:eastAsia="Times New Roman" w:hAnsi="Arial" w:cs="Arial"/>
          <w:sz w:val="24"/>
          <w:szCs w:val="24"/>
          <w:lang w:val="pt-BR" w:eastAsia="es-ES_tradnl"/>
        </w:rPr>
        <w:t>Yamila</w:t>
      </w:r>
      <w:proofErr w:type="spellEnd"/>
      <w:r>
        <w:rPr>
          <w:rFonts w:ascii="Arial" w:eastAsia="Times New Roman" w:hAnsi="Arial" w:cs="Arial"/>
          <w:sz w:val="24"/>
          <w:szCs w:val="24"/>
          <w:lang w:val="pt-BR" w:eastAsia="es-ES_tradnl"/>
        </w:rPr>
        <w:t xml:space="preserve"> Navarro Caboverde</w:t>
      </w:r>
      <w:r>
        <w:rPr>
          <w:rFonts w:ascii="Arial" w:eastAsia="Times New Roman" w:hAnsi="Arial" w:cs="Arial"/>
          <w:sz w:val="24"/>
          <w:szCs w:val="24"/>
          <w:vertAlign w:val="superscript"/>
          <w:lang w:val="es-ES_tradnl" w:eastAsia="es-ES_tradnl"/>
        </w:rPr>
        <w:t>2</w:t>
      </w:r>
      <w:hyperlink r:id="rId5" w:history="1">
        <w:r>
          <w:rPr>
            <w:rStyle w:val="Hipervnculo"/>
            <w:rFonts w:ascii="Arial" w:hAnsi="Arial" w:cs="Arial"/>
            <w:color w:val="2F5496"/>
            <w:sz w:val="24"/>
            <w:szCs w:val="24"/>
            <w:lang w:eastAsia="es-ES"/>
          </w:rPr>
          <w:t>https://orcid.org/0000-0003-2230-6134</w:t>
        </w:r>
      </w:hyperlink>
    </w:p>
    <w:p w:rsidR="006D7605" w:rsidRDefault="006D7605" w:rsidP="006D7605">
      <w:pPr>
        <w:spacing w:after="186" w:line="360" w:lineRule="auto"/>
        <w:ind w:right="-15"/>
        <w:jc w:val="both"/>
        <w:rPr>
          <w:rFonts w:ascii="Arial" w:hAnsi="Arial" w:cs="Arial"/>
          <w:color w:val="2F5496"/>
          <w:sz w:val="24"/>
          <w:szCs w:val="24"/>
          <w:u w:val="single"/>
          <w:lang w:eastAsia="es-ES"/>
        </w:rPr>
      </w:pPr>
      <w:proofErr w:type="spellStart"/>
      <w:proofErr w:type="gramStart"/>
      <w:r>
        <w:rPr>
          <w:rFonts w:ascii="Arial" w:eastAsia="Times New Roman" w:hAnsi="Arial" w:cs="Arial"/>
          <w:sz w:val="24"/>
          <w:szCs w:val="24"/>
          <w:lang w:val="pt-BR" w:eastAsia="es-ES_tradnl"/>
        </w:rPr>
        <w:t>MsC</w:t>
      </w:r>
      <w:proofErr w:type="spellEnd"/>
      <w:proofErr w:type="gramEnd"/>
      <w:r>
        <w:rPr>
          <w:rFonts w:ascii="Arial" w:eastAsia="Times New Roman" w:hAnsi="Arial" w:cs="Arial"/>
          <w:sz w:val="24"/>
          <w:szCs w:val="24"/>
          <w:lang w:val="pt-BR" w:eastAsia="es-ES_tradnl"/>
        </w:rPr>
        <w:t xml:space="preserve">. </w:t>
      </w:r>
      <w:proofErr w:type="spellStart"/>
      <w:r>
        <w:rPr>
          <w:rFonts w:ascii="Arial" w:eastAsia="Times New Roman" w:hAnsi="Arial" w:cs="Arial"/>
          <w:sz w:val="24"/>
          <w:szCs w:val="24"/>
          <w:lang w:val="pt-BR" w:eastAsia="es-ES_tradnl"/>
        </w:rPr>
        <w:t>Hansel</w:t>
      </w:r>
      <w:proofErr w:type="spellEnd"/>
      <w:r>
        <w:rPr>
          <w:rFonts w:ascii="Arial" w:eastAsia="Times New Roman" w:hAnsi="Arial" w:cs="Arial"/>
          <w:sz w:val="24"/>
          <w:szCs w:val="24"/>
          <w:lang w:val="pt-BR" w:eastAsia="es-ES_tradnl"/>
        </w:rPr>
        <w:t xml:space="preserve"> Salas Ferrer</w:t>
      </w:r>
      <w:r>
        <w:rPr>
          <w:rFonts w:ascii="Arial" w:eastAsia="Times New Roman" w:hAnsi="Arial" w:cs="Arial"/>
          <w:sz w:val="24"/>
          <w:szCs w:val="24"/>
          <w:vertAlign w:val="superscript"/>
          <w:lang w:val="es-ES_tradnl" w:eastAsia="es-ES_tradnl"/>
        </w:rPr>
        <w:t>3</w:t>
      </w:r>
      <w:hyperlink r:id="rId6" w:history="1">
        <w:r>
          <w:rPr>
            <w:rStyle w:val="Hipervnculo"/>
            <w:rFonts w:ascii="Arial" w:hAnsi="Arial" w:cs="Arial"/>
            <w:color w:val="2F5496"/>
            <w:sz w:val="24"/>
            <w:szCs w:val="24"/>
            <w:lang w:eastAsia="es-ES"/>
          </w:rPr>
          <w:t>https://orcid.org/0000-0001-5351-533X</w:t>
        </w:r>
      </w:hyperlink>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Especialista 2do grado neonatología. </w:t>
      </w:r>
      <w:r>
        <w:rPr>
          <w:rFonts w:ascii="Arial" w:eastAsia="Times New Roman" w:hAnsi="Arial" w:cs="Arial"/>
          <w:sz w:val="24"/>
          <w:szCs w:val="24"/>
          <w:lang w:val="pt-BR" w:eastAsia="es-ES_tradnl"/>
        </w:rPr>
        <w:t>Máster</w:t>
      </w:r>
      <w:r>
        <w:rPr>
          <w:rFonts w:ascii="Arial" w:eastAsia="Times New Roman" w:hAnsi="Arial" w:cs="Arial"/>
          <w:sz w:val="24"/>
          <w:szCs w:val="24"/>
          <w:lang w:eastAsia="es-ES"/>
        </w:rPr>
        <w:t xml:space="preserve"> en atención integral </w:t>
      </w:r>
      <w:proofErr w:type="gramStart"/>
      <w:r>
        <w:rPr>
          <w:rFonts w:ascii="Arial" w:eastAsia="Times New Roman" w:hAnsi="Arial" w:cs="Arial"/>
          <w:sz w:val="24"/>
          <w:szCs w:val="24"/>
          <w:lang w:eastAsia="es-ES"/>
        </w:rPr>
        <w:t>al</w:t>
      </w:r>
      <w:proofErr w:type="gramEnd"/>
      <w:r>
        <w:rPr>
          <w:rFonts w:ascii="Arial" w:eastAsia="Times New Roman" w:hAnsi="Arial" w:cs="Arial"/>
          <w:sz w:val="24"/>
          <w:szCs w:val="24"/>
          <w:lang w:eastAsia="es-ES"/>
        </w:rPr>
        <w:t xml:space="preserve"> niño. Profesor asistente Hospital General Docente Dr. Guillermo Luis Fernández Hernández-Baquero. </w:t>
      </w:r>
      <w:proofErr w:type="spellStart"/>
      <w:r>
        <w:rPr>
          <w:rFonts w:ascii="Arial" w:eastAsia="Times New Roman" w:hAnsi="Arial" w:cs="Arial"/>
          <w:sz w:val="24"/>
          <w:szCs w:val="24"/>
          <w:lang w:eastAsia="es-ES"/>
        </w:rPr>
        <w:t>Moa</w:t>
      </w:r>
      <w:proofErr w:type="spellEnd"/>
      <w:r>
        <w:rPr>
          <w:rFonts w:ascii="Arial" w:eastAsia="Times New Roman" w:hAnsi="Arial" w:cs="Arial"/>
          <w:sz w:val="24"/>
          <w:szCs w:val="24"/>
          <w:lang w:eastAsia="es-ES"/>
        </w:rPr>
        <w:t>. Holguín. Cuba.</w:t>
      </w:r>
    </w:p>
    <w:p w:rsidR="006D7605" w:rsidRDefault="006D7605" w:rsidP="006D7605">
      <w:pPr>
        <w:spacing w:after="200" w:line="360" w:lineRule="auto"/>
        <w:ind w:left="75"/>
        <w:jc w:val="both"/>
        <w:rPr>
          <w:rFonts w:ascii="Arial" w:eastAsia="Times New Roman" w:hAnsi="Arial" w:cs="Arial"/>
          <w:sz w:val="24"/>
          <w:szCs w:val="24"/>
          <w:lang w:val="pt-BR" w:eastAsia="es-ES_tradnl"/>
        </w:rPr>
      </w:pPr>
      <w:r>
        <w:rPr>
          <w:rFonts w:ascii="Arial" w:eastAsia="Times New Roman" w:hAnsi="Arial" w:cs="Arial"/>
          <w:sz w:val="24"/>
          <w:szCs w:val="24"/>
          <w:lang w:val="pt-BR" w:eastAsia="es-ES_tradnl"/>
        </w:rPr>
        <w:t xml:space="preserve">2- Lic. </w:t>
      </w:r>
      <w:proofErr w:type="spellStart"/>
      <w:r>
        <w:rPr>
          <w:rFonts w:ascii="Arial" w:eastAsia="Times New Roman" w:hAnsi="Arial" w:cs="Arial"/>
          <w:sz w:val="24"/>
          <w:szCs w:val="24"/>
          <w:lang w:val="pt-BR" w:eastAsia="es-ES_tradnl"/>
        </w:rPr>
        <w:t>Enfermería</w:t>
      </w:r>
      <w:proofErr w:type="spellEnd"/>
      <w:r>
        <w:rPr>
          <w:rFonts w:ascii="Arial" w:eastAsia="Times New Roman" w:hAnsi="Arial" w:cs="Arial"/>
          <w:sz w:val="24"/>
          <w:szCs w:val="24"/>
          <w:lang w:val="pt-BR" w:eastAsia="es-ES_tradnl"/>
        </w:rPr>
        <w:t xml:space="preserve">. Máster </w:t>
      </w:r>
      <w:proofErr w:type="spellStart"/>
      <w:r>
        <w:rPr>
          <w:rFonts w:ascii="Arial" w:eastAsia="Times New Roman" w:hAnsi="Arial" w:cs="Arial"/>
          <w:sz w:val="24"/>
          <w:szCs w:val="24"/>
          <w:lang w:val="pt-BR" w:eastAsia="es-ES_tradnl"/>
        </w:rPr>
        <w:t>Educación</w:t>
      </w:r>
      <w:proofErr w:type="spellEnd"/>
      <w:r>
        <w:rPr>
          <w:rFonts w:ascii="Arial" w:eastAsia="Times New Roman" w:hAnsi="Arial" w:cs="Arial"/>
          <w:sz w:val="24"/>
          <w:szCs w:val="24"/>
          <w:lang w:val="pt-BR" w:eastAsia="es-ES_tradnl"/>
        </w:rPr>
        <w:t xml:space="preserve"> Superior. </w:t>
      </w:r>
      <w:proofErr w:type="spellStart"/>
      <w:r>
        <w:rPr>
          <w:rFonts w:ascii="Arial" w:eastAsia="Times New Roman" w:hAnsi="Arial" w:cs="Arial"/>
          <w:sz w:val="24"/>
          <w:szCs w:val="24"/>
          <w:lang w:val="pt-BR" w:eastAsia="es-ES_tradnl"/>
        </w:rPr>
        <w:t>Profesor</w:t>
      </w:r>
      <w:proofErr w:type="spellEnd"/>
      <w:r>
        <w:rPr>
          <w:rFonts w:ascii="Arial" w:eastAsia="Times New Roman" w:hAnsi="Arial" w:cs="Arial"/>
          <w:sz w:val="24"/>
          <w:szCs w:val="24"/>
          <w:lang w:val="pt-BR" w:eastAsia="es-ES_tradnl"/>
        </w:rPr>
        <w:t xml:space="preserve"> Auxiliar. Investigador agregado. Filial de </w:t>
      </w:r>
      <w:proofErr w:type="spellStart"/>
      <w:r>
        <w:rPr>
          <w:rFonts w:ascii="Arial" w:eastAsia="Times New Roman" w:hAnsi="Arial" w:cs="Arial"/>
          <w:sz w:val="24"/>
          <w:szCs w:val="24"/>
          <w:lang w:val="pt-BR" w:eastAsia="es-ES_tradnl"/>
        </w:rPr>
        <w:t>Ciéncias</w:t>
      </w:r>
      <w:proofErr w:type="spellEnd"/>
      <w:r>
        <w:rPr>
          <w:rFonts w:ascii="Arial" w:eastAsia="Times New Roman" w:hAnsi="Arial" w:cs="Arial"/>
          <w:sz w:val="24"/>
          <w:szCs w:val="24"/>
          <w:lang w:val="pt-BR" w:eastAsia="es-ES_tradnl"/>
        </w:rPr>
        <w:t xml:space="preserve"> Médicas Tamara </w:t>
      </w:r>
      <w:proofErr w:type="spellStart"/>
      <w:r>
        <w:rPr>
          <w:rFonts w:ascii="Arial" w:eastAsia="Times New Roman" w:hAnsi="Arial" w:cs="Arial"/>
          <w:sz w:val="24"/>
          <w:szCs w:val="24"/>
          <w:lang w:val="pt-BR" w:eastAsia="es-ES_tradnl"/>
        </w:rPr>
        <w:t>Bunke</w:t>
      </w:r>
      <w:proofErr w:type="spellEnd"/>
      <w:r>
        <w:rPr>
          <w:rFonts w:ascii="Arial" w:eastAsia="Times New Roman" w:hAnsi="Arial" w:cs="Arial"/>
          <w:sz w:val="24"/>
          <w:szCs w:val="24"/>
          <w:lang w:val="pt-BR" w:eastAsia="es-ES_tradnl"/>
        </w:rPr>
        <w:t xml:space="preserve"> </w:t>
      </w:r>
      <w:proofErr w:type="spellStart"/>
      <w:r>
        <w:rPr>
          <w:rFonts w:ascii="Arial" w:eastAsia="Times New Roman" w:hAnsi="Arial" w:cs="Arial"/>
          <w:sz w:val="24"/>
          <w:szCs w:val="24"/>
          <w:lang w:val="pt-BR" w:eastAsia="es-ES_tradnl"/>
        </w:rPr>
        <w:t>Bider</w:t>
      </w:r>
      <w:proofErr w:type="spellEnd"/>
      <w:r>
        <w:rPr>
          <w:rFonts w:ascii="Arial" w:eastAsia="Times New Roman" w:hAnsi="Arial" w:cs="Arial"/>
          <w:sz w:val="24"/>
          <w:szCs w:val="24"/>
          <w:lang w:val="pt-BR" w:eastAsia="es-ES_tradnl"/>
        </w:rPr>
        <w:t xml:space="preserve">. </w:t>
      </w:r>
      <w:proofErr w:type="gramStart"/>
      <w:r>
        <w:rPr>
          <w:rFonts w:ascii="Arial" w:eastAsia="Times New Roman" w:hAnsi="Arial" w:cs="Arial"/>
          <w:sz w:val="24"/>
          <w:szCs w:val="24"/>
          <w:lang w:val="pt-BR" w:eastAsia="es-ES_tradnl"/>
        </w:rPr>
        <w:t>Moa,</w:t>
      </w:r>
      <w:proofErr w:type="gramEnd"/>
      <w:r>
        <w:rPr>
          <w:rFonts w:ascii="Arial" w:eastAsia="Times New Roman" w:hAnsi="Arial" w:cs="Arial"/>
          <w:sz w:val="24"/>
          <w:szCs w:val="24"/>
          <w:lang w:val="pt-BR" w:eastAsia="es-ES_tradnl"/>
        </w:rPr>
        <w:t xml:space="preserve"> Holguín, Cuba.</w:t>
      </w:r>
    </w:p>
    <w:p w:rsidR="006D7605" w:rsidRDefault="006D7605" w:rsidP="006D7605">
      <w:pPr>
        <w:spacing w:before="100" w:beforeAutospacing="1" w:after="100" w:afterAutospacing="1" w:line="360" w:lineRule="auto"/>
        <w:jc w:val="both"/>
        <w:rPr>
          <w:rFonts w:ascii="Arial" w:eastAsia="Times New Roman" w:hAnsi="Arial" w:cs="Arial"/>
          <w:sz w:val="24"/>
          <w:szCs w:val="24"/>
          <w:lang w:val="pt-BR" w:eastAsia="es-ES_tradnl"/>
        </w:rPr>
      </w:pPr>
      <w:r>
        <w:rPr>
          <w:rFonts w:ascii="Arial" w:hAnsi="Arial" w:cs="Arial"/>
          <w:sz w:val="24"/>
          <w:szCs w:val="24"/>
          <w:lang w:eastAsia="es-ES"/>
        </w:rPr>
        <w:t xml:space="preserve">3- </w:t>
      </w:r>
      <w:r>
        <w:rPr>
          <w:rFonts w:ascii="Arial" w:eastAsia="Times New Roman" w:hAnsi="Arial" w:cs="Arial"/>
          <w:sz w:val="24"/>
          <w:szCs w:val="24"/>
          <w:lang w:val="pt-BR" w:eastAsia="es-ES_tradnl"/>
        </w:rPr>
        <w:t xml:space="preserve">Máster  </w:t>
      </w:r>
      <w:proofErr w:type="spellStart"/>
      <w:r>
        <w:rPr>
          <w:rFonts w:ascii="Arial" w:eastAsia="Times New Roman" w:hAnsi="Arial" w:cs="Arial"/>
          <w:sz w:val="24"/>
          <w:szCs w:val="24"/>
          <w:lang w:val="pt-BR" w:eastAsia="es-ES_tradnl"/>
        </w:rPr>
        <w:t>Atención</w:t>
      </w:r>
      <w:proofErr w:type="spellEnd"/>
      <w:r>
        <w:rPr>
          <w:rFonts w:ascii="Arial" w:eastAsia="Times New Roman" w:hAnsi="Arial" w:cs="Arial"/>
          <w:sz w:val="24"/>
          <w:szCs w:val="24"/>
          <w:lang w:val="pt-BR" w:eastAsia="es-ES_tradnl"/>
        </w:rPr>
        <w:t xml:space="preserve"> Integral al </w:t>
      </w:r>
      <w:proofErr w:type="spellStart"/>
      <w:r>
        <w:rPr>
          <w:rFonts w:ascii="Arial" w:eastAsia="Times New Roman" w:hAnsi="Arial" w:cs="Arial"/>
          <w:sz w:val="24"/>
          <w:szCs w:val="24"/>
          <w:lang w:val="pt-BR" w:eastAsia="es-ES_tradnl"/>
        </w:rPr>
        <w:t>Niño</w:t>
      </w:r>
      <w:proofErr w:type="spellEnd"/>
      <w:r>
        <w:rPr>
          <w:rFonts w:ascii="Arial" w:hAnsi="Arial" w:cs="Arial"/>
          <w:sz w:val="24"/>
          <w:szCs w:val="24"/>
          <w:lang w:eastAsia="es-ES"/>
        </w:rPr>
        <w:t>. Especialista de Primer Grado de Embriología. Profesor Auxiliar.</w:t>
      </w:r>
      <w:r>
        <w:rPr>
          <w:rFonts w:ascii="Arial" w:eastAsia="Times New Roman" w:hAnsi="Arial" w:cs="Arial"/>
          <w:sz w:val="24"/>
          <w:szCs w:val="24"/>
          <w:lang w:val="pt-BR" w:eastAsia="es-ES_tradnl"/>
        </w:rPr>
        <w:t xml:space="preserve"> Filial de </w:t>
      </w:r>
      <w:proofErr w:type="spellStart"/>
      <w:r>
        <w:rPr>
          <w:rFonts w:ascii="Arial" w:eastAsia="Times New Roman" w:hAnsi="Arial" w:cs="Arial"/>
          <w:sz w:val="24"/>
          <w:szCs w:val="24"/>
          <w:lang w:val="pt-BR" w:eastAsia="es-ES_tradnl"/>
        </w:rPr>
        <w:t>Ciéncias</w:t>
      </w:r>
      <w:proofErr w:type="spellEnd"/>
      <w:r>
        <w:rPr>
          <w:rFonts w:ascii="Arial" w:eastAsia="Times New Roman" w:hAnsi="Arial" w:cs="Arial"/>
          <w:sz w:val="24"/>
          <w:szCs w:val="24"/>
          <w:lang w:val="pt-BR" w:eastAsia="es-ES_tradnl"/>
        </w:rPr>
        <w:t xml:space="preserve"> Médicas Tamara </w:t>
      </w:r>
      <w:proofErr w:type="spellStart"/>
      <w:r>
        <w:rPr>
          <w:rFonts w:ascii="Arial" w:eastAsia="Times New Roman" w:hAnsi="Arial" w:cs="Arial"/>
          <w:sz w:val="24"/>
          <w:szCs w:val="24"/>
          <w:lang w:val="pt-BR" w:eastAsia="es-ES_tradnl"/>
        </w:rPr>
        <w:t>Bunke</w:t>
      </w:r>
      <w:proofErr w:type="spellEnd"/>
      <w:r>
        <w:rPr>
          <w:rFonts w:ascii="Arial" w:eastAsia="Times New Roman" w:hAnsi="Arial" w:cs="Arial"/>
          <w:sz w:val="24"/>
          <w:szCs w:val="24"/>
          <w:lang w:val="pt-BR" w:eastAsia="es-ES_tradnl"/>
        </w:rPr>
        <w:t xml:space="preserve"> </w:t>
      </w:r>
      <w:proofErr w:type="spellStart"/>
      <w:r>
        <w:rPr>
          <w:rFonts w:ascii="Arial" w:eastAsia="Times New Roman" w:hAnsi="Arial" w:cs="Arial"/>
          <w:sz w:val="24"/>
          <w:szCs w:val="24"/>
          <w:lang w:val="pt-BR" w:eastAsia="es-ES_tradnl"/>
        </w:rPr>
        <w:t>Bider</w:t>
      </w:r>
      <w:proofErr w:type="spellEnd"/>
      <w:r>
        <w:rPr>
          <w:rFonts w:ascii="Arial" w:eastAsia="Times New Roman" w:hAnsi="Arial" w:cs="Arial"/>
          <w:sz w:val="24"/>
          <w:szCs w:val="24"/>
          <w:lang w:val="pt-BR" w:eastAsia="es-ES_tradnl"/>
        </w:rPr>
        <w:t xml:space="preserve">. </w:t>
      </w:r>
      <w:proofErr w:type="gramStart"/>
      <w:r>
        <w:rPr>
          <w:rFonts w:ascii="Arial" w:eastAsia="Times New Roman" w:hAnsi="Arial" w:cs="Arial"/>
          <w:sz w:val="24"/>
          <w:szCs w:val="24"/>
          <w:lang w:val="pt-BR" w:eastAsia="es-ES_tradnl"/>
        </w:rPr>
        <w:t>Moa,</w:t>
      </w:r>
      <w:proofErr w:type="gramEnd"/>
      <w:r>
        <w:rPr>
          <w:rFonts w:ascii="Arial" w:eastAsia="Times New Roman" w:hAnsi="Arial" w:cs="Arial"/>
          <w:sz w:val="24"/>
          <w:szCs w:val="24"/>
          <w:lang w:val="pt-BR" w:eastAsia="es-ES_tradnl"/>
        </w:rPr>
        <w:t xml:space="preserve"> Holguín, Cuba.</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*Autor de correspondencia. Yamila Navarro Caboverde. Dirección postal: calle libertad E/calle1ro de enero y calle24 de febrero. Edificio 30 apto 15 </w:t>
      </w:r>
      <w:proofErr w:type="gramStart"/>
      <w:r>
        <w:rPr>
          <w:rFonts w:ascii="Arial" w:eastAsia="Times New Roman" w:hAnsi="Arial" w:cs="Arial"/>
          <w:sz w:val="24"/>
          <w:szCs w:val="24"/>
          <w:lang w:eastAsia="es-ES"/>
        </w:rPr>
        <w:t>reparto</w:t>
      </w:r>
      <w:proofErr w:type="gramEnd"/>
      <w:r>
        <w:rPr>
          <w:rFonts w:ascii="Arial" w:eastAsia="Times New Roman" w:hAnsi="Arial" w:cs="Arial"/>
          <w:sz w:val="24"/>
          <w:szCs w:val="24"/>
          <w:lang w:eastAsia="es-ES"/>
        </w:rPr>
        <w:t xml:space="preserve"> Miraflores </w:t>
      </w:r>
      <w:proofErr w:type="spellStart"/>
      <w:r>
        <w:rPr>
          <w:rFonts w:ascii="Arial" w:eastAsia="Times New Roman" w:hAnsi="Arial" w:cs="Arial"/>
          <w:sz w:val="24"/>
          <w:szCs w:val="24"/>
          <w:lang w:eastAsia="es-ES"/>
        </w:rPr>
        <w:t>Moa</w:t>
      </w:r>
      <w:proofErr w:type="spellEnd"/>
      <w:r>
        <w:rPr>
          <w:rFonts w:ascii="Arial" w:eastAsia="Times New Roman" w:hAnsi="Arial" w:cs="Arial"/>
          <w:sz w:val="24"/>
          <w:szCs w:val="24"/>
          <w:lang w:eastAsia="es-ES"/>
        </w:rPr>
        <w:t xml:space="preserve"> Holguín. Cuba teléfono fijo 24-612323- </w:t>
      </w:r>
      <w:r>
        <w:rPr>
          <w:rFonts w:ascii="Arial" w:eastAsia="Times New Roman" w:hAnsi="Arial" w:cs="Arial"/>
          <w:sz w:val="24"/>
          <w:szCs w:val="24"/>
          <w:lang w:eastAsia="es-MX"/>
        </w:rPr>
        <w:t>teléfono móvil +53 -53598570</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Correo electrónico: </w:t>
      </w:r>
      <w:r>
        <w:rPr>
          <w:rFonts w:ascii="Arial" w:eastAsia="Times New Roman" w:hAnsi="Arial" w:cs="Arial"/>
          <w:color w:val="0563C1"/>
          <w:sz w:val="24"/>
          <w:szCs w:val="24"/>
          <w:u w:val="single"/>
          <w:lang w:eastAsia="es-ES"/>
        </w:rPr>
        <w:t>yncaboverde@infomed.sld.cu</w:t>
      </w:r>
    </w:p>
    <w:p w:rsidR="006D7605" w:rsidRDefault="006D7605" w:rsidP="006D7605">
      <w:pPr>
        <w:spacing w:after="200" w:line="360" w:lineRule="auto"/>
        <w:jc w:val="both"/>
        <w:rPr>
          <w:rFonts w:ascii="Arial" w:eastAsia="Times New Roman" w:hAnsi="Arial" w:cs="Arial"/>
          <w:b/>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RESUMEN</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malformaciones </w:t>
      </w:r>
      <w:proofErr w:type="spellStart"/>
      <w:r>
        <w:rPr>
          <w:rFonts w:ascii="Arial" w:eastAsia="Times New Roman" w:hAnsi="Arial" w:cs="Arial"/>
          <w:sz w:val="24"/>
          <w:szCs w:val="24"/>
          <w:lang w:eastAsia="es-ES"/>
        </w:rPr>
        <w:t>anorectales</w:t>
      </w:r>
      <w:proofErr w:type="spellEnd"/>
      <w:r>
        <w:rPr>
          <w:rFonts w:ascii="Arial" w:eastAsia="Times New Roman" w:hAnsi="Arial" w:cs="Arial"/>
          <w:sz w:val="24"/>
          <w:szCs w:val="24"/>
          <w:lang w:eastAsia="es-ES"/>
        </w:rPr>
        <w:t xml:space="preserve"> son las patologías clínico quirúrgicas más comunes a través del tubo digestivo, el diagnostico se realiza cuando se valore el paciente neonato en el momento de la inspección de la zona perianal y la verificación de la permeabilidad anal. Se realizó el estudio de un caso con el objetivo: de identificar oportunamente el diagnóstico de las  malformaciones </w:t>
      </w:r>
      <w:proofErr w:type="spellStart"/>
      <w:r>
        <w:rPr>
          <w:rFonts w:ascii="Arial" w:eastAsia="Times New Roman" w:hAnsi="Arial" w:cs="Arial"/>
          <w:sz w:val="24"/>
          <w:szCs w:val="24"/>
          <w:lang w:eastAsia="es-ES"/>
        </w:rPr>
        <w:t>anorectalesy</w:t>
      </w:r>
      <w:proofErr w:type="spellEnd"/>
      <w:r>
        <w:rPr>
          <w:rFonts w:ascii="Arial" w:eastAsia="Times New Roman" w:hAnsi="Arial" w:cs="Arial"/>
          <w:sz w:val="24"/>
          <w:szCs w:val="24"/>
          <w:lang w:eastAsia="es-ES"/>
        </w:rPr>
        <w:t xml:space="preserve"> favorecer su pronóstico. Tratándose de neonato del sexo femenino con malformación </w:t>
      </w:r>
      <w:proofErr w:type="spellStart"/>
      <w:r>
        <w:rPr>
          <w:rFonts w:ascii="Arial" w:eastAsia="Times New Roman" w:hAnsi="Arial" w:cs="Arial"/>
          <w:sz w:val="24"/>
          <w:szCs w:val="24"/>
          <w:lang w:eastAsia="es-ES"/>
        </w:rPr>
        <w:t>anorectal</w:t>
      </w:r>
      <w:proofErr w:type="spellEnd"/>
      <w:r>
        <w:rPr>
          <w:rFonts w:ascii="Arial" w:eastAsia="Times New Roman" w:hAnsi="Arial" w:cs="Arial"/>
          <w:sz w:val="24"/>
          <w:szCs w:val="24"/>
          <w:lang w:eastAsia="es-ES"/>
        </w:rPr>
        <w:t xml:space="preserve"> dada por 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 xml:space="preserve"> y fistula recto vestibular, que presentó patología cardiaca asociada. Por lo que hace necesario que el profesional de la salud receptor del neonato tenga el conocimiento sobre el abordaje y estudio detallado de los pacientes con malformación </w:t>
      </w:r>
      <w:proofErr w:type="spellStart"/>
      <w:r>
        <w:rPr>
          <w:rFonts w:ascii="Arial" w:eastAsia="Times New Roman" w:hAnsi="Arial" w:cs="Arial"/>
          <w:sz w:val="24"/>
          <w:szCs w:val="24"/>
          <w:lang w:eastAsia="es-ES"/>
        </w:rPr>
        <w:t>anorectal</w:t>
      </w:r>
      <w:proofErr w:type="spellEnd"/>
      <w:r>
        <w:rPr>
          <w:rFonts w:ascii="Arial" w:eastAsia="Times New Roman" w:hAnsi="Arial" w:cs="Arial"/>
          <w:sz w:val="24"/>
          <w:szCs w:val="24"/>
          <w:lang w:eastAsia="es-ES"/>
        </w:rPr>
        <w:t xml:space="preserve"> y de esta manera confirmar la asociación con otros defectos genéticos.</w:t>
      </w:r>
    </w:p>
    <w:p w:rsidR="006D7605" w:rsidRDefault="006D7605" w:rsidP="006D7605">
      <w:pPr>
        <w:spacing w:after="200" w:line="276"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Palabras claves:</w:t>
      </w:r>
      <w:r>
        <w:rPr>
          <w:rFonts w:ascii="Arial" w:eastAsia="Times New Roman" w:hAnsi="Arial" w:cs="Arial"/>
          <w:sz w:val="24"/>
          <w:szCs w:val="24"/>
          <w:lang w:eastAsia="es-ES"/>
        </w:rPr>
        <w:t xml:space="preserve"> Malformaciones congénitas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w:t>
      </w:r>
    </w:p>
    <w:p w:rsidR="006D7605" w:rsidRDefault="006D7605" w:rsidP="006D7605">
      <w:pPr>
        <w:spacing w:after="200" w:line="276" w:lineRule="auto"/>
        <w:jc w:val="both"/>
        <w:rPr>
          <w:rFonts w:ascii="Arial" w:eastAsia="Times New Roman" w:hAnsi="Arial" w:cs="Arial"/>
          <w:b/>
          <w:sz w:val="24"/>
          <w:szCs w:val="24"/>
          <w:lang w:eastAsia="es-ES"/>
        </w:rPr>
      </w:pPr>
    </w:p>
    <w:p w:rsidR="006D7605" w:rsidRDefault="006D7605" w:rsidP="006D7605">
      <w:pPr>
        <w:spacing w:after="200" w:line="276" w:lineRule="auto"/>
        <w:jc w:val="both"/>
        <w:rPr>
          <w:rFonts w:ascii="Arial" w:eastAsia="Times New Roman" w:hAnsi="Arial" w:cs="Arial"/>
          <w:b/>
          <w:sz w:val="24"/>
          <w:szCs w:val="24"/>
          <w:lang w:val="en-US" w:eastAsia="es-ES"/>
        </w:rPr>
      </w:pPr>
      <w:r>
        <w:rPr>
          <w:rFonts w:ascii="Arial" w:eastAsia="Times New Roman" w:hAnsi="Arial" w:cs="Arial"/>
          <w:b/>
          <w:sz w:val="24"/>
          <w:szCs w:val="24"/>
          <w:lang w:val="en-US" w:eastAsia="es-ES"/>
        </w:rPr>
        <w:t>ABSTRACT</w:t>
      </w:r>
    </w:p>
    <w:p w:rsidR="006D7605" w:rsidRDefault="006D7605" w:rsidP="006D7605">
      <w:pPr>
        <w:spacing w:after="200" w:line="360" w:lineRule="auto"/>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 xml:space="preserve">Rectal anus malformation are the most common clinical surgical pathologies at the level of the digestive tract .diagnosis is performed  when the neonate patient is examined in the </w:t>
      </w:r>
      <w:proofErr w:type="spellStart"/>
      <w:r>
        <w:rPr>
          <w:rFonts w:ascii="Arial" w:eastAsia="Times New Roman" w:hAnsi="Arial" w:cs="Arial"/>
          <w:sz w:val="24"/>
          <w:szCs w:val="24"/>
          <w:lang w:val="en-US" w:eastAsia="es-ES"/>
        </w:rPr>
        <w:t>perineal</w:t>
      </w:r>
      <w:proofErr w:type="spellEnd"/>
      <w:r>
        <w:rPr>
          <w:rFonts w:ascii="Arial" w:eastAsia="Times New Roman" w:hAnsi="Arial" w:cs="Arial"/>
          <w:sz w:val="24"/>
          <w:szCs w:val="24"/>
          <w:lang w:val="en-US" w:eastAsia="es-ES"/>
        </w:rPr>
        <w:t xml:space="preserve"> area and in the  verification of anal permeability. The purpose of the presentation of this case is to reveal the importance of an early diagnosis and prognosis of this </w:t>
      </w:r>
      <w:proofErr w:type="spellStart"/>
      <w:r>
        <w:rPr>
          <w:rFonts w:ascii="Arial" w:eastAsia="Times New Roman" w:hAnsi="Arial" w:cs="Arial"/>
          <w:sz w:val="24"/>
          <w:szCs w:val="24"/>
          <w:lang w:val="en-US" w:eastAsia="es-ES"/>
        </w:rPr>
        <w:t>patology.this</w:t>
      </w:r>
      <w:proofErr w:type="spellEnd"/>
      <w:r>
        <w:rPr>
          <w:rFonts w:ascii="Arial" w:eastAsia="Times New Roman" w:hAnsi="Arial" w:cs="Arial"/>
          <w:sz w:val="24"/>
          <w:szCs w:val="24"/>
          <w:lang w:val="en-US" w:eastAsia="es-ES"/>
        </w:rPr>
        <w:t xml:space="preserve"> case is about a female neonate presenting rectal anus malformation with vestibular rectus </w:t>
      </w:r>
      <w:proofErr w:type="spellStart"/>
      <w:r>
        <w:rPr>
          <w:rFonts w:ascii="Arial" w:eastAsia="Times New Roman" w:hAnsi="Arial" w:cs="Arial"/>
          <w:sz w:val="24"/>
          <w:szCs w:val="24"/>
          <w:lang w:val="en-US" w:eastAsia="es-ES"/>
        </w:rPr>
        <w:t>fistule</w:t>
      </w:r>
      <w:proofErr w:type="spellEnd"/>
      <w:r>
        <w:rPr>
          <w:rFonts w:ascii="Arial" w:eastAsia="Times New Roman" w:hAnsi="Arial" w:cs="Arial"/>
          <w:sz w:val="24"/>
          <w:szCs w:val="24"/>
          <w:lang w:val="en-US" w:eastAsia="es-ES"/>
        </w:rPr>
        <w:t xml:space="preserve"> and at the moment of the clinical analysis and </w:t>
      </w:r>
      <w:proofErr w:type="spellStart"/>
      <w:r>
        <w:rPr>
          <w:rFonts w:ascii="Arial" w:eastAsia="Times New Roman" w:hAnsi="Arial" w:cs="Arial"/>
          <w:sz w:val="24"/>
          <w:szCs w:val="24"/>
          <w:lang w:val="en-US" w:eastAsia="es-ES"/>
        </w:rPr>
        <w:t>presurgery</w:t>
      </w:r>
      <w:proofErr w:type="spellEnd"/>
      <w:r>
        <w:rPr>
          <w:rFonts w:ascii="Arial" w:eastAsia="Times New Roman" w:hAnsi="Arial" w:cs="Arial"/>
          <w:sz w:val="24"/>
          <w:szCs w:val="24"/>
          <w:lang w:val="en-US" w:eastAsia="es-ES"/>
        </w:rPr>
        <w:t xml:space="preserve"> management ,it is determined that the patients presents cardiac pathology associated. Therefore, it is imperative for the professional who treats the neonate to possess knowledge about the approach and to perform a detailed study of the patient with rectal anus malformations and in these senses confirm its association with other congenital defects. </w:t>
      </w:r>
    </w:p>
    <w:p w:rsidR="006D7605" w:rsidRDefault="006D7605" w:rsidP="006D7605">
      <w:pPr>
        <w:spacing w:after="200" w:line="360" w:lineRule="auto"/>
        <w:jc w:val="both"/>
        <w:rPr>
          <w:rFonts w:ascii="Arial" w:eastAsia="Times New Roman" w:hAnsi="Arial" w:cs="Arial"/>
          <w:sz w:val="24"/>
          <w:szCs w:val="24"/>
          <w:lang w:val="en-US" w:eastAsia="es-ES"/>
        </w:rPr>
      </w:pPr>
      <w:r>
        <w:rPr>
          <w:rFonts w:ascii="Arial" w:eastAsia="Times New Roman" w:hAnsi="Arial" w:cs="Arial"/>
          <w:b/>
          <w:sz w:val="24"/>
          <w:szCs w:val="24"/>
          <w:lang w:val="en-US" w:eastAsia="es-ES"/>
        </w:rPr>
        <w:t>Key Words:</w:t>
      </w:r>
      <w:r>
        <w:rPr>
          <w:rFonts w:ascii="Arial" w:eastAsia="Times New Roman" w:hAnsi="Arial" w:cs="Arial"/>
          <w:sz w:val="24"/>
          <w:szCs w:val="24"/>
          <w:lang w:val="en-US" w:eastAsia="es-ES"/>
        </w:rPr>
        <w:t xml:space="preserve"> Congenital malformations </w:t>
      </w:r>
      <w:proofErr w:type="spellStart"/>
      <w:r>
        <w:rPr>
          <w:rFonts w:ascii="Arial" w:eastAsia="Times New Roman" w:hAnsi="Arial" w:cs="Arial"/>
          <w:sz w:val="24"/>
          <w:szCs w:val="24"/>
          <w:lang w:val="en-US" w:eastAsia="es-ES"/>
        </w:rPr>
        <w:t>Anorrectal</w:t>
      </w:r>
      <w:proofErr w:type="spellEnd"/>
      <w:r>
        <w:rPr>
          <w:rFonts w:ascii="Arial" w:eastAsia="Times New Roman" w:hAnsi="Arial" w:cs="Arial"/>
          <w:sz w:val="24"/>
          <w:szCs w:val="24"/>
          <w:lang w:val="en-US" w:eastAsia="es-ES"/>
        </w:rPr>
        <w:t>, Anus imperforate.</w:t>
      </w:r>
    </w:p>
    <w:p w:rsidR="006D7605" w:rsidRDefault="006D7605" w:rsidP="006D7605">
      <w:pPr>
        <w:spacing w:after="200" w:line="360" w:lineRule="auto"/>
        <w:jc w:val="both"/>
        <w:rPr>
          <w:rFonts w:ascii="Arial" w:eastAsia="Times New Roman" w:hAnsi="Arial" w:cs="Arial"/>
          <w:sz w:val="24"/>
          <w:szCs w:val="24"/>
          <w:lang w:val="en-US" w:eastAsia="es-ES"/>
        </w:rPr>
      </w:pPr>
    </w:p>
    <w:p w:rsidR="006D7605" w:rsidRDefault="006D7605" w:rsidP="006D7605">
      <w:pPr>
        <w:spacing w:after="200" w:line="360" w:lineRule="auto"/>
        <w:rPr>
          <w:rFonts w:ascii="Arial" w:eastAsia="Times New Roman" w:hAnsi="Arial" w:cs="Arial"/>
          <w:b/>
          <w:sz w:val="24"/>
          <w:szCs w:val="24"/>
          <w:lang w:eastAsia="es-ES"/>
        </w:rPr>
      </w:pPr>
      <w:r>
        <w:rPr>
          <w:rFonts w:ascii="Arial" w:eastAsia="Times New Roman" w:hAnsi="Arial" w:cs="Arial"/>
          <w:b/>
          <w:sz w:val="24"/>
          <w:szCs w:val="24"/>
          <w:lang w:eastAsia="es-ES"/>
        </w:rPr>
        <w:t>INTRODUCCIÓN</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comprenden un amplio espectro de defectos congénitos que van desde aquellos con un excelente pronóstico funcional, hasta anomalías complejas, y difíciles de manejar, a menudo asociadas con otras malformaciones, y un mal pronóstico funcional.</w:t>
      </w:r>
      <w:r>
        <w:rPr>
          <w:rFonts w:ascii="Arial" w:eastAsia="Times New Roman" w:hAnsi="Arial" w:cs="Arial"/>
          <w:sz w:val="24"/>
          <w:szCs w:val="24"/>
          <w:vertAlign w:val="superscript"/>
          <w:lang w:eastAsia="es-ES"/>
        </w:rPr>
        <w:t>1</w:t>
      </w:r>
      <w:r>
        <w:rPr>
          <w:rFonts w:ascii="Arial" w:eastAsia="Times New Roman" w:hAnsi="Arial" w:cs="Arial"/>
          <w:sz w:val="24"/>
          <w:szCs w:val="24"/>
          <w:lang w:eastAsia="es-ES"/>
        </w:rPr>
        <w:t xml:space="preserve"> En el desarrollo embriológico existe, en un principio, un reservorio común (cloaca) para el tracto urinario y el intestino distal, apareciendo después un tabique uro rectal que desciende hasta contactar con el periné, induciendo la formación y perforación del ano.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En las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se asume que los defectos ocurren entre la 4ª y la 8ª semana de gestación. La falta de permeabilización de la parte anal de la membrana cloacal da lugar a las formas bajas o leves como fístulas perineales o membrana anal. Los defectos altos se deben a la imperfecta separación por el tabique uro rectal de los componentes anterior (urogenital) y posterior (recto primitivo) de la cloaca. Suele haber una comunicación entre el recto y la uretra o vejiga en el varón y entre el recto y el aparato urogenital en la mujer. </w:t>
      </w:r>
      <w:r>
        <w:rPr>
          <w:rFonts w:ascii="Arial" w:eastAsia="Times New Roman" w:hAnsi="Arial" w:cs="Arial"/>
          <w:sz w:val="24"/>
          <w:szCs w:val="24"/>
          <w:vertAlign w:val="superscript"/>
          <w:lang w:eastAsia="es-ES"/>
        </w:rPr>
        <w:t>2</w:t>
      </w:r>
    </w:p>
    <w:p w:rsidR="006D7605" w:rsidRDefault="006D7605" w:rsidP="006D7605">
      <w:pPr>
        <w:spacing w:after="200" w:line="360" w:lineRule="auto"/>
        <w:jc w:val="both"/>
        <w:rPr>
          <w:rFonts w:ascii="Arial" w:eastAsia="Times New Roman" w:hAnsi="Arial" w:cs="Arial"/>
          <w:sz w:val="24"/>
          <w:szCs w:val="24"/>
          <w:vertAlign w:val="superscript"/>
          <w:lang w:eastAsia="es-ES"/>
        </w:rPr>
      </w:pPr>
      <w:r>
        <w:rPr>
          <w:rFonts w:ascii="Arial" w:eastAsia="Times New Roman" w:hAnsi="Arial" w:cs="Arial"/>
          <w:sz w:val="24"/>
          <w:szCs w:val="24"/>
          <w:lang w:eastAsia="es-ES"/>
        </w:rPr>
        <w:t xml:space="preserve">La etiología de la malformación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xml:space="preserve"> aún no está clara. En raras ocasiones la herencia autosómica se ha analizado en algunos estudios. Esto significa que cada progenitor es portador de un gen de este trastorno sin saberlo y el niño recibe ambas copias del gen las parejas portadoras del gen tienen una posibilidad entre 4 o el 25% de posibilidades de que la malformación vuelva a ocurrir en un embarazo posterior, hasta un tercio de los niños con un síndrome genético, anomalías cromosómicas y otros defectos congénitos también tienen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w:t>
      </w:r>
      <w:r>
        <w:rPr>
          <w:rFonts w:ascii="Arial" w:eastAsia="Times New Roman" w:hAnsi="Arial" w:cs="Arial"/>
          <w:sz w:val="24"/>
          <w:szCs w:val="24"/>
          <w:vertAlign w:val="superscript"/>
          <w:lang w:eastAsia="es-ES"/>
        </w:rPr>
        <w:t xml:space="preserve"> 3</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La mayoría de los investigadores asumen que su etiología es multifactorial. La frecuencia es de 1:5000 nacidos vivos. Existe una ligera preponderancia masculina. El riesgo estimado para que una pareja tenga un segundo hijo con malformaciones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xml:space="preserve"> es de aproximadamente el 1%., en las niñas la </w:t>
      </w:r>
      <w:r>
        <w:rPr>
          <w:rFonts w:ascii="Arial" w:eastAsia="Times New Roman" w:hAnsi="Arial" w:cs="Arial"/>
          <w:sz w:val="24"/>
          <w:szCs w:val="24"/>
          <w:lang w:eastAsia="es-ES"/>
        </w:rPr>
        <w:lastRenderedPageBreak/>
        <w:t xml:space="preserve">malformación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xml:space="preserve"> más frecuente es 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 xml:space="preserve"> con fístula recto vestibular.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niños es 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 xml:space="preserve"> con fístula </w:t>
      </w:r>
      <w:proofErr w:type="spellStart"/>
      <w:r>
        <w:rPr>
          <w:rFonts w:ascii="Arial" w:eastAsia="Times New Roman" w:hAnsi="Arial" w:cs="Arial"/>
          <w:sz w:val="24"/>
          <w:szCs w:val="24"/>
          <w:lang w:eastAsia="es-ES"/>
        </w:rPr>
        <w:t>rectouretral</w:t>
      </w:r>
      <w:proofErr w:type="spellEnd"/>
      <w:r>
        <w:rPr>
          <w:rFonts w:ascii="Arial" w:eastAsia="Times New Roman" w:hAnsi="Arial" w:cs="Arial"/>
          <w:sz w:val="24"/>
          <w:szCs w:val="24"/>
          <w:lang w:eastAsia="es-ES"/>
        </w:rPr>
        <w:t xml:space="preserve">. Las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se encuentran como defectos de nacimiento congénitos aislados, como parte de un síndrome o asociados con otras anomalías. Las anomalías asociadas pueden estar presentes en hasta 60-70% de los casos. La mayoría de las anomalías involucradas son aquellas que también forman parte de la asociación VACTERL (vertebral, cardiaca, </w:t>
      </w:r>
      <w:proofErr w:type="spellStart"/>
      <w:r>
        <w:rPr>
          <w:rFonts w:ascii="Arial" w:eastAsia="Times New Roman" w:hAnsi="Arial" w:cs="Arial"/>
          <w:sz w:val="24"/>
          <w:szCs w:val="24"/>
          <w:lang w:eastAsia="es-ES"/>
        </w:rPr>
        <w:t>traqueoesofágica</w:t>
      </w:r>
      <w:proofErr w:type="spellEnd"/>
      <w:r>
        <w:rPr>
          <w:rFonts w:ascii="Arial" w:eastAsia="Times New Roman" w:hAnsi="Arial" w:cs="Arial"/>
          <w:sz w:val="24"/>
          <w:szCs w:val="24"/>
          <w:lang w:eastAsia="es-ES"/>
        </w:rPr>
        <w:t xml:space="preserve">, renal y extremidades). Aunque se encuentran síndromes en aproximadamente el 10% de los pacientes, la mayoría de las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es no </w:t>
      </w:r>
      <w:proofErr w:type="spellStart"/>
      <w:r>
        <w:rPr>
          <w:rFonts w:ascii="Arial" w:eastAsia="Times New Roman" w:hAnsi="Arial" w:cs="Arial"/>
          <w:sz w:val="24"/>
          <w:szCs w:val="24"/>
          <w:lang w:eastAsia="es-ES"/>
        </w:rPr>
        <w:t>sindrómica</w:t>
      </w:r>
      <w:proofErr w:type="spellEnd"/>
      <w:r>
        <w:rPr>
          <w:rFonts w:ascii="Arial" w:eastAsia="Times New Roman" w:hAnsi="Arial" w:cs="Arial"/>
          <w:sz w:val="24"/>
          <w:szCs w:val="24"/>
          <w:lang w:eastAsia="es-ES"/>
        </w:rPr>
        <w:t>.</w:t>
      </w:r>
      <w:r>
        <w:rPr>
          <w:rFonts w:ascii="Arial" w:eastAsia="Times New Roman" w:hAnsi="Arial" w:cs="Arial"/>
          <w:sz w:val="24"/>
          <w:szCs w:val="24"/>
          <w:vertAlign w:val="superscript"/>
          <w:lang w:eastAsia="es-ES"/>
        </w:rPr>
        <w:t xml:space="preserve"> 4</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Clasificación y presentación clínica.</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clasificación ha sido desarrollada gradualmente y está basada en implicaciones terapéuticas y pronosticas, es decir que cada defecto considerado en la clasificación tiene un tratamiento específico y un pronóstico definido.</w:t>
      </w:r>
      <w:r>
        <w:rPr>
          <w:rFonts w:ascii="Arial" w:eastAsia="Times New Roman" w:hAnsi="Arial" w:cs="Arial"/>
          <w:sz w:val="24"/>
          <w:szCs w:val="24"/>
          <w:vertAlign w:val="superscript"/>
          <w:lang w:eastAsia="es-ES"/>
        </w:rPr>
        <w:t xml:space="preserve"> 5</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Fistula Perineal. Se presentan en ambos sexos, y eran llamados anteriormente defectos bajos .Están representados por los casos en los que el recto se abre en un pequeño orificio, usualmente </w:t>
      </w:r>
      <w:proofErr w:type="spellStart"/>
      <w:r>
        <w:rPr>
          <w:rFonts w:ascii="Arial" w:eastAsia="Times New Roman" w:hAnsi="Arial" w:cs="Arial"/>
          <w:sz w:val="24"/>
          <w:szCs w:val="24"/>
          <w:lang w:eastAsia="es-ES"/>
        </w:rPr>
        <w:t>estenotico</w:t>
      </w:r>
      <w:proofErr w:type="spellEnd"/>
      <w:r>
        <w:rPr>
          <w:rFonts w:ascii="Arial" w:eastAsia="Times New Roman" w:hAnsi="Arial" w:cs="Arial"/>
          <w:sz w:val="24"/>
          <w:szCs w:val="24"/>
          <w:lang w:eastAsia="es-ES"/>
        </w:rPr>
        <w:t xml:space="preserve"> y siempre localizado anterior al centro del esfínter.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 xml:space="preserve"> con fistula </w:t>
      </w:r>
      <w:proofErr w:type="spellStart"/>
      <w:r>
        <w:rPr>
          <w:rFonts w:ascii="Arial" w:eastAsia="Times New Roman" w:hAnsi="Arial" w:cs="Arial"/>
          <w:sz w:val="24"/>
          <w:szCs w:val="24"/>
          <w:lang w:eastAsia="es-ES"/>
        </w:rPr>
        <w:t>rectouretral</w:t>
      </w:r>
      <w:proofErr w:type="spellEnd"/>
      <w:r>
        <w:rPr>
          <w:rFonts w:ascii="Arial" w:eastAsia="Times New Roman" w:hAnsi="Arial" w:cs="Arial"/>
          <w:sz w:val="24"/>
          <w:szCs w:val="24"/>
          <w:lang w:eastAsia="es-ES"/>
        </w:rPr>
        <w:t xml:space="preserve">: es el defecto más frecuente de varones (aproximadamente 50%).la fistula comunica con la uretra bulbar o la uretra prostática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 xml:space="preserve"> con fistula al cuello vesical .Representa el 10%de los casos en varones, el sacro y los esfínteres no están bien desarrollados.</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Ano </w:t>
      </w:r>
      <w:proofErr w:type="spellStart"/>
      <w:r>
        <w:rPr>
          <w:rFonts w:ascii="Arial" w:eastAsia="Times New Roman" w:hAnsi="Arial" w:cs="Arial"/>
          <w:sz w:val="24"/>
          <w:szCs w:val="24"/>
          <w:lang w:eastAsia="es-ES"/>
        </w:rPr>
        <w:t>imperforado</w:t>
      </w:r>
      <w:proofErr w:type="spellEnd"/>
      <w:r>
        <w:rPr>
          <w:rFonts w:ascii="Arial" w:eastAsia="Times New Roman" w:hAnsi="Arial" w:cs="Arial"/>
          <w:sz w:val="24"/>
          <w:szCs w:val="24"/>
          <w:lang w:eastAsia="es-ES"/>
        </w:rPr>
        <w:t xml:space="preserve"> sin fistula. El recto está localizado a 2cm de la piel perineal lo que equivale a la altura que tiene el recto en los niños con fistula a la uretra bulbar.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Atresia rectal o estenosis rectal: es un defecto poco frecuente (1%) que se caracteriza por la presencia de un canal anal normal con sacro y esfínteres normales.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Fistula recto vestibular: es el defecto más frecuente entre las niñas .En estas pacientes el recto se abre en el vestíbulo vaginal.</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Cloaca persistente: En esta entidad el recto, la vagina y la uretra desembocan en un canal común que se abre en un único orificio perineal. Debe sospecharse además por la presencia de genitales externos </w:t>
      </w:r>
      <w:proofErr w:type="spellStart"/>
      <w:r>
        <w:rPr>
          <w:rFonts w:ascii="Arial" w:eastAsia="Times New Roman" w:hAnsi="Arial" w:cs="Arial"/>
          <w:sz w:val="24"/>
          <w:szCs w:val="24"/>
          <w:lang w:eastAsia="es-ES"/>
        </w:rPr>
        <w:t>hipoplasicos</w:t>
      </w:r>
      <w:proofErr w:type="spellEnd"/>
      <w:r>
        <w:rPr>
          <w:rFonts w:ascii="Arial" w:eastAsia="Times New Roman" w:hAnsi="Arial" w:cs="Arial"/>
          <w:sz w:val="24"/>
          <w:szCs w:val="24"/>
          <w:lang w:eastAsia="es-ES"/>
        </w:rPr>
        <w:t>.</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Se consideran 2 grupos de cloacas con respecto al pronóstico las que tienen un canal común menos de 3 centímetros y aquella en la que el canal mide más de 3 centímetros. Los pacientes del primer grupo tienen un mejor pronóstico funcional y su corrección quirúrgica es menos compleja.</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tratamiento de esta patología es siempre quirúrgico. El procedimiento quirúrgico utilizado a nivel mundial para la reparación de esta malformación es la </w:t>
      </w:r>
      <w:proofErr w:type="spellStart"/>
      <w:r>
        <w:rPr>
          <w:rFonts w:ascii="Arial" w:eastAsia="Times New Roman" w:hAnsi="Arial" w:cs="Arial"/>
          <w:sz w:val="24"/>
          <w:szCs w:val="24"/>
          <w:lang w:eastAsia="es-ES"/>
        </w:rPr>
        <w:t>Anorrectoplastia</w:t>
      </w:r>
      <w:proofErr w:type="spellEnd"/>
      <w:r>
        <w:rPr>
          <w:rFonts w:ascii="Arial" w:eastAsia="Times New Roman" w:hAnsi="Arial" w:cs="Arial"/>
          <w:sz w:val="24"/>
          <w:szCs w:val="24"/>
          <w:lang w:eastAsia="es-ES"/>
        </w:rPr>
        <w:t xml:space="preserve"> Sagital Posterior (ARPSP) descrita por Peña. Las pautas para la toma de decisiones quirúrgicas en pacientes con malformación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xml:space="preserve"> durante el período neonatal.</w:t>
      </w: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Por todo lo antes planteado se propone como </w:t>
      </w:r>
      <w:proofErr w:type="spellStart"/>
      <w:r>
        <w:rPr>
          <w:rFonts w:ascii="Arial" w:eastAsia="Times New Roman" w:hAnsi="Arial" w:cs="Arial"/>
          <w:sz w:val="24"/>
          <w:szCs w:val="24"/>
          <w:lang w:eastAsia="es-ES"/>
        </w:rPr>
        <w:t>objetivo</w:t>
      </w:r>
      <w:proofErr w:type="gramStart"/>
      <w:r>
        <w:rPr>
          <w:rFonts w:ascii="Arial" w:eastAsia="Times New Roman" w:hAnsi="Arial" w:cs="Arial"/>
          <w:sz w:val="24"/>
          <w:szCs w:val="24"/>
          <w:lang w:eastAsia="es-ES"/>
        </w:rPr>
        <w:t>:Identificar</w:t>
      </w:r>
      <w:proofErr w:type="spellEnd"/>
      <w:proofErr w:type="gramEnd"/>
      <w:r>
        <w:rPr>
          <w:rFonts w:ascii="Arial" w:eastAsia="Times New Roman" w:hAnsi="Arial" w:cs="Arial"/>
          <w:sz w:val="24"/>
          <w:szCs w:val="24"/>
          <w:lang w:eastAsia="es-ES"/>
        </w:rPr>
        <w:t xml:space="preserve"> oportunamente  el diagnóstico de las  malformaciones </w:t>
      </w:r>
      <w:proofErr w:type="spellStart"/>
      <w:r>
        <w:rPr>
          <w:rFonts w:ascii="Arial" w:eastAsia="Times New Roman" w:hAnsi="Arial" w:cs="Arial"/>
          <w:sz w:val="24"/>
          <w:szCs w:val="24"/>
          <w:lang w:eastAsia="es-ES"/>
        </w:rPr>
        <w:t>anorectales</w:t>
      </w:r>
      <w:proofErr w:type="spellEnd"/>
      <w:r>
        <w:rPr>
          <w:rFonts w:ascii="Arial" w:eastAsia="Times New Roman" w:hAnsi="Arial" w:cs="Arial"/>
          <w:sz w:val="24"/>
          <w:szCs w:val="24"/>
          <w:lang w:eastAsia="es-ES"/>
        </w:rPr>
        <w:t xml:space="preserve"> y favorecer su pronóstico.</w:t>
      </w: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PRESENTACION DE CASO</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trata de recién nacido femenina, hijo de madre de 20 años de edad, ocupación estudiante con serología no reactiva, grupo y factor o positivo, anamnesis que arroja parentela de 3re y 4to grado de consanguineidad con malformaciones ano rectales, además, antecedentes paternos de Labio Leporino, antecedentes de </w:t>
      </w:r>
      <w:proofErr w:type="spellStart"/>
      <w:r>
        <w:rPr>
          <w:rFonts w:ascii="Arial" w:eastAsia="Times New Roman" w:hAnsi="Arial" w:cs="Arial"/>
          <w:sz w:val="24"/>
          <w:szCs w:val="24"/>
          <w:lang w:eastAsia="es-ES"/>
        </w:rPr>
        <w:t>preclampsia</w:t>
      </w:r>
      <w:proofErr w:type="spellEnd"/>
      <w:r>
        <w:rPr>
          <w:rFonts w:ascii="Arial" w:eastAsia="Times New Roman" w:hAnsi="Arial" w:cs="Arial"/>
          <w:sz w:val="24"/>
          <w:szCs w:val="24"/>
          <w:lang w:eastAsia="es-ES"/>
        </w:rPr>
        <w:t xml:space="preserve"> no agravada y </w:t>
      </w:r>
      <w:proofErr w:type="spellStart"/>
      <w:r>
        <w:rPr>
          <w:rFonts w:ascii="Arial" w:eastAsia="Times New Roman" w:hAnsi="Arial" w:cs="Arial"/>
          <w:sz w:val="24"/>
          <w:szCs w:val="24"/>
          <w:lang w:eastAsia="es-ES"/>
        </w:rPr>
        <w:t>corioamgioma</w:t>
      </w:r>
      <w:proofErr w:type="spellEnd"/>
      <w:r>
        <w:rPr>
          <w:rFonts w:ascii="Arial" w:eastAsia="Times New Roman" w:hAnsi="Arial" w:cs="Arial"/>
          <w:sz w:val="24"/>
          <w:szCs w:val="24"/>
          <w:lang w:eastAsia="es-ES"/>
        </w:rPr>
        <w:t xml:space="preserve"> de 5mm el cual mantenía seguimiento, considerándose alto riesgo obstétrico.</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Tratándose de captación tardía a las 30 semanas de gestación, lo cual impidió el seguimiento adecuado como gestante, número de controles 10 obteniéndose recién nacido con peso 2112 gramos, </w:t>
      </w:r>
      <w:proofErr w:type="spellStart"/>
      <w:r>
        <w:rPr>
          <w:rFonts w:ascii="Arial" w:eastAsia="Times New Roman" w:hAnsi="Arial" w:cs="Arial"/>
          <w:sz w:val="24"/>
          <w:szCs w:val="24"/>
          <w:lang w:eastAsia="es-ES"/>
        </w:rPr>
        <w:t>apgar</w:t>
      </w:r>
      <w:proofErr w:type="spellEnd"/>
      <w:r>
        <w:rPr>
          <w:rFonts w:ascii="Arial" w:eastAsia="Times New Roman" w:hAnsi="Arial" w:cs="Arial"/>
          <w:sz w:val="24"/>
          <w:szCs w:val="24"/>
          <w:lang w:eastAsia="es-ES"/>
        </w:rPr>
        <w:t xml:space="preserve"> 8-9 a las 36.4 semanas de gestación coincidiendo con igual madurez somática por método de parking, producto de parto eutócico, líquido amniótico claro, cordón y placenta normal. Recibido en sala de neonatología sin oxígeno suplementario y necesidad de otras intervenciones, donde se le realiza diagnóstico oportuno y se adoptan la conducta en dependencia del estado clínico y lugar de asistencia en ese momento, se observa salida de meconio a través de órgano genital femenino. </w:t>
      </w: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Datos positivos al examen físico:</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Miembro superior izquierdo con ausencia de pulgar.</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Ano ausente. Fistula recto vestibular.</w:t>
      </w: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Complementarios: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Estudios radiológicos y ecografía abdominal no describen alteraciones patológicas.</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Hallazgos </w:t>
      </w:r>
      <w:proofErr w:type="spellStart"/>
      <w:r>
        <w:rPr>
          <w:rFonts w:ascii="Arial" w:eastAsia="Times New Roman" w:hAnsi="Arial" w:cs="Arial"/>
          <w:sz w:val="24"/>
          <w:szCs w:val="24"/>
          <w:lang w:eastAsia="es-ES"/>
        </w:rPr>
        <w:t>ecocardiográficos</w:t>
      </w:r>
      <w:proofErr w:type="spellEnd"/>
      <w:r>
        <w:rPr>
          <w:rFonts w:ascii="Arial" w:eastAsia="Times New Roman" w:hAnsi="Arial" w:cs="Arial"/>
          <w:sz w:val="24"/>
          <w:szCs w:val="24"/>
          <w:lang w:eastAsia="es-ES"/>
        </w:rPr>
        <w:t xml:space="preserve"> donde se describe Foramen oval permeable.</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Diagnóstico: Recién nacido </w:t>
      </w:r>
      <w:proofErr w:type="spellStart"/>
      <w:r>
        <w:rPr>
          <w:rFonts w:ascii="Arial" w:eastAsia="Times New Roman" w:hAnsi="Arial" w:cs="Arial"/>
          <w:sz w:val="24"/>
          <w:szCs w:val="24"/>
          <w:lang w:eastAsia="es-ES"/>
        </w:rPr>
        <w:t>pretérmino</w:t>
      </w:r>
      <w:proofErr w:type="spellEnd"/>
      <w:r>
        <w:rPr>
          <w:rFonts w:ascii="Arial" w:eastAsia="Times New Roman" w:hAnsi="Arial" w:cs="Arial"/>
          <w:sz w:val="24"/>
          <w:szCs w:val="24"/>
          <w:lang w:eastAsia="es-ES"/>
        </w:rPr>
        <w:t xml:space="preserve">, bajo peso. Restricción del crecimiento intrauterino evaluado por calculadora biométrica percentil 2.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 recibido en hospital municipal donde se realiza diagnóstico y primeras medidas generales y luego en las primeras 24 horas del nacimiento, se traslada a hospital provincial donde recibió tratamiento quirúrgico (colostomía) y seguimiento por genética.</w:t>
      </w: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276"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Imagen 1</w:t>
      </w:r>
      <w:r w:rsidR="00D76F94">
        <w:rPr>
          <w:rFonts w:ascii="Arial" w:eastAsia="Times New Roman" w:hAnsi="Arial" w:cs="Arial"/>
          <w:b/>
          <w:sz w:val="24"/>
          <w:szCs w:val="24"/>
          <w:lang w:eastAsia="es-ES"/>
        </w:rPr>
        <w:t xml:space="preserve">Ausencia de pulgar asociado a malformaciones </w:t>
      </w:r>
      <w:proofErr w:type="spellStart"/>
      <w:r w:rsidR="00D76F94">
        <w:rPr>
          <w:rFonts w:ascii="Arial" w:eastAsia="Times New Roman" w:hAnsi="Arial" w:cs="Arial"/>
          <w:b/>
          <w:sz w:val="24"/>
          <w:szCs w:val="24"/>
          <w:lang w:eastAsia="es-ES"/>
        </w:rPr>
        <w:t>anorectales</w:t>
      </w:r>
      <w:proofErr w:type="spellEnd"/>
      <w:r w:rsidR="00D76F94">
        <w:rPr>
          <w:rFonts w:ascii="Arial" w:eastAsia="Times New Roman" w:hAnsi="Arial" w:cs="Arial"/>
          <w:b/>
          <w:sz w:val="24"/>
          <w:szCs w:val="24"/>
          <w:lang w:eastAsia="es-ES"/>
        </w:rPr>
        <w:t>.</w:t>
      </w:r>
    </w:p>
    <w:p w:rsidR="006D7605" w:rsidRDefault="006D7605" w:rsidP="006D7605">
      <w:pPr>
        <w:spacing w:after="200" w:line="276" w:lineRule="auto"/>
        <w:jc w:val="both"/>
        <w:rPr>
          <w:rFonts w:ascii="Arial" w:eastAsia="Times New Roman" w:hAnsi="Arial" w:cs="Arial"/>
          <w:sz w:val="24"/>
          <w:szCs w:val="24"/>
          <w:lang w:eastAsia="es-ES"/>
        </w:rPr>
      </w:pPr>
      <w:r>
        <w:rPr>
          <w:rFonts w:ascii="Arial" w:eastAsia="Times New Roman" w:hAnsi="Arial" w:cs="Arial"/>
          <w:noProof/>
          <w:sz w:val="24"/>
          <w:szCs w:val="24"/>
          <w:lang w:val="es-MX" w:eastAsia="es-MX"/>
        </w:rPr>
        <w:drawing>
          <wp:inline distT="0" distB="0" distL="0" distR="0" wp14:anchorId="2981EEFC" wp14:editId="78BA10FC">
            <wp:extent cx="5396230" cy="3081655"/>
            <wp:effectExtent l="0" t="0" r="0" b="4445"/>
            <wp:docPr id="1" name="Imagen 3" descr="Descripción: IMG_20200927_07580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MG_20200927_075805941"/>
                    <pic:cNvPicPr>
                      <a:picLocks noChangeAspect="1" noChangeArrowheads="1"/>
                    </pic:cNvPicPr>
                  </pic:nvPicPr>
                  <pic:blipFill>
                    <a:blip r:embed="rId7">
                      <a:extLst>
                        <a:ext uri="{28A0092B-C50C-407E-A947-70E740481C1C}">
                          <a14:useLocalDpi xmlns:a14="http://schemas.microsoft.com/office/drawing/2010/main" val="0"/>
                        </a:ext>
                      </a:extLst>
                    </a:blip>
                    <a:srcRect t="23906"/>
                    <a:stretch>
                      <a:fillRect/>
                    </a:stretch>
                  </pic:blipFill>
                  <pic:spPr bwMode="auto">
                    <a:xfrm>
                      <a:off x="0" y="0"/>
                      <a:ext cx="5396230" cy="3081655"/>
                    </a:xfrm>
                    <a:prstGeom prst="rect">
                      <a:avLst/>
                    </a:prstGeom>
                    <a:noFill/>
                    <a:ln>
                      <a:noFill/>
                    </a:ln>
                  </pic:spPr>
                </pic:pic>
              </a:graphicData>
            </a:graphic>
          </wp:inline>
        </w:drawing>
      </w:r>
    </w:p>
    <w:p w:rsidR="006D7605" w:rsidRDefault="006D7605"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6D7605" w:rsidRDefault="006D7605" w:rsidP="006D7605">
      <w:pPr>
        <w:spacing w:after="200" w:line="276"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Imagen 2</w:t>
      </w:r>
      <w:r w:rsidR="00D76F94">
        <w:rPr>
          <w:rFonts w:ascii="Arial" w:eastAsia="Times New Roman" w:hAnsi="Arial" w:cs="Arial"/>
          <w:b/>
          <w:sz w:val="24"/>
          <w:szCs w:val="24"/>
          <w:lang w:eastAsia="es-ES"/>
        </w:rPr>
        <w:t xml:space="preserve"> Ano </w:t>
      </w:r>
      <w:proofErr w:type="spellStart"/>
      <w:r w:rsidR="00D76F94">
        <w:rPr>
          <w:rFonts w:ascii="Arial" w:eastAsia="Times New Roman" w:hAnsi="Arial" w:cs="Arial"/>
          <w:b/>
          <w:sz w:val="24"/>
          <w:szCs w:val="24"/>
          <w:lang w:eastAsia="es-ES"/>
        </w:rPr>
        <w:t>imperforado</w:t>
      </w:r>
      <w:proofErr w:type="spellEnd"/>
      <w:r w:rsidR="00D76F94">
        <w:rPr>
          <w:rFonts w:ascii="Arial" w:eastAsia="Times New Roman" w:hAnsi="Arial" w:cs="Arial"/>
          <w:b/>
          <w:sz w:val="24"/>
          <w:szCs w:val="24"/>
          <w:lang w:eastAsia="es-ES"/>
        </w:rPr>
        <w:t>.</w:t>
      </w:r>
    </w:p>
    <w:p w:rsidR="006D7605" w:rsidRDefault="006D7605" w:rsidP="006D7605">
      <w:pPr>
        <w:spacing w:after="200" w:line="276" w:lineRule="auto"/>
        <w:jc w:val="both"/>
        <w:rPr>
          <w:rFonts w:ascii="Arial" w:eastAsia="Times New Roman" w:hAnsi="Arial" w:cs="Arial"/>
          <w:sz w:val="24"/>
          <w:szCs w:val="24"/>
          <w:lang w:eastAsia="es-ES"/>
        </w:rPr>
      </w:pPr>
      <w:r>
        <w:rPr>
          <w:rFonts w:ascii="Arial" w:eastAsia="Times New Roman" w:hAnsi="Arial" w:cs="Arial"/>
          <w:noProof/>
          <w:sz w:val="24"/>
          <w:szCs w:val="24"/>
          <w:lang w:val="es-MX" w:eastAsia="es-MX"/>
        </w:rPr>
        <w:drawing>
          <wp:inline distT="0" distB="0" distL="0" distR="0" wp14:anchorId="152A92C7" wp14:editId="1D4DA041">
            <wp:extent cx="5396230" cy="3567430"/>
            <wp:effectExtent l="0" t="0" r="0" b="0"/>
            <wp:docPr id="2" name="Imagen 2" descr="Descripción: IMG_20200927_07592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MG_20200927_075921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3567430"/>
                    </a:xfrm>
                    <a:prstGeom prst="rect">
                      <a:avLst/>
                    </a:prstGeom>
                    <a:noFill/>
                    <a:ln>
                      <a:noFill/>
                    </a:ln>
                  </pic:spPr>
                </pic:pic>
              </a:graphicData>
            </a:graphic>
          </wp:inline>
        </w:drawing>
      </w:r>
    </w:p>
    <w:p w:rsidR="006D7605" w:rsidRDefault="006D7605" w:rsidP="006D7605">
      <w:pPr>
        <w:spacing w:after="200" w:line="276" w:lineRule="auto"/>
        <w:jc w:val="both"/>
        <w:rPr>
          <w:rFonts w:ascii="Arial" w:eastAsia="Times New Roman" w:hAnsi="Arial" w:cs="Arial"/>
          <w:sz w:val="24"/>
          <w:szCs w:val="24"/>
          <w:lang w:eastAsia="es-ES"/>
        </w:rPr>
      </w:pPr>
    </w:p>
    <w:p w:rsidR="006D7605" w:rsidRDefault="006D7605"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D76F94" w:rsidRDefault="00D76F94" w:rsidP="006D7605">
      <w:pPr>
        <w:spacing w:after="200" w:line="276" w:lineRule="auto"/>
        <w:jc w:val="both"/>
        <w:rPr>
          <w:rFonts w:ascii="Arial" w:eastAsia="Times New Roman" w:hAnsi="Arial" w:cs="Arial"/>
          <w:b/>
          <w:sz w:val="24"/>
          <w:szCs w:val="24"/>
          <w:lang w:eastAsia="es-ES"/>
        </w:rPr>
      </w:pPr>
    </w:p>
    <w:p w:rsidR="006D7605" w:rsidRDefault="006D7605" w:rsidP="006D7605">
      <w:pPr>
        <w:spacing w:after="200" w:line="276" w:lineRule="auto"/>
        <w:jc w:val="both"/>
        <w:rPr>
          <w:rFonts w:ascii="Arial" w:eastAsia="Times New Roman" w:hAnsi="Arial" w:cs="Arial"/>
          <w:b/>
          <w:sz w:val="24"/>
          <w:szCs w:val="24"/>
          <w:lang w:eastAsia="es-ES"/>
        </w:rPr>
      </w:pPr>
    </w:p>
    <w:p w:rsidR="006D7605" w:rsidRDefault="006D7605" w:rsidP="006D7605">
      <w:pPr>
        <w:spacing w:after="200" w:line="276"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Imagen 3.</w:t>
      </w:r>
      <w:r w:rsidR="00B00160">
        <w:rPr>
          <w:rFonts w:ascii="Arial" w:eastAsia="Times New Roman" w:hAnsi="Arial" w:cs="Arial"/>
          <w:b/>
          <w:sz w:val="24"/>
          <w:szCs w:val="24"/>
          <w:lang w:eastAsia="es-ES"/>
        </w:rPr>
        <w:t xml:space="preserve"> Presencia de fístula recto vesical.</w:t>
      </w:r>
      <w:bookmarkStart w:id="0" w:name="_GoBack"/>
      <w:bookmarkEnd w:id="0"/>
    </w:p>
    <w:p w:rsidR="006D7605" w:rsidRDefault="006D7605" w:rsidP="006D7605">
      <w:pPr>
        <w:spacing w:after="200" w:line="276" w:lineRule="auto"/>
        <w:jc w:val="both"/>
        <w:rPr>
          <w:rFonts w:ascii="Arial" w:eastAsia="Times New Roman" w:hAnsi="Arial" w:cs="Arial"/>
          <w:sz w:val="24"/>
          <w:szCs w:val="24"/>
          <w:lang w:eastAsia="es-ES"/>
        </w:rPr>
      </w:pPr>
      <w:r>
        <w:rPr>
          <w:rFonts w:ascii="Arial" w:eastAsia="Times New Roman" w:hAnsi="Arial" w:cs="Arial"/>
          <w:noProof/>
          <w:sz w:val="24"/>
          <w:szCs w:val="24"/>
          <w:lang w:val="es-MX" w:eastAsia="es-MX"/>
        </w:rPr>
        <w:drawing>
          <wp:inline distT="0" distB="0" distL="0" distR="0" wp14:anchorId="4609ADC9" wp14:editId="7C5CDF7E">
            <wp:extent cx="5396230" cy="5091430"/>
            <wp:effectExtent l="0" t="0" r="0" b="0"/>
            <wp:docPr id="3" name="Imagen 1" descr="Descripción: 20201002_1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0201002_132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5091430"/>
                    </a:xfrm>
                    <a:prstGeom prst="rect">
                      <a:avLst/>
                    </a:prstGeom>
                    <a:noFill/>
                    <a:ln>
                      <a:noFill/>
                    </a:ln>
                  </pic:spPr>
                </pic:pic>
              </a:graphicData>
            </a:graphic>
          </wp:inline>
        </w:drawing>
      </w:r>
    </w:p>
    <w:p w:rsidR="006D7605" w:rsidRDefault="006D7605" w:rsidP="006D7605">
      <w:pPr>
        <w:spacing w:after="200" w:line="276"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DISCUSIÓN</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 importante en el momento de la recepción del neonato realizar una exhaustiva exploración de la zona perianal y comprobar la permeabilidad anal, debido a que el diagnóstico de esta patología es eminentemente clínico,</w:t>
      </w:r>
      <w:r>
        <w:rPr>
          <w:rFonts w:ascii="Arial" w:eastAsia="Times New Roman" w:hAnsi="Arial" w:cs="Arial"/>
          <w:sz w:val="24"/>
          <w:szCs w:val="24"/>
          <w:vertAlign w:val="superscript"/>
          <w:lang w:eastAsia="es-ES"/>
        </w:rPr>
        <w:t xml:space="preserve"> 8</w:t>
      </w:r>
      <w:r>
        <w:rPr>
          <w:rFonts w:ascii="Arial" w:eastAsia="Times New Roman" w:hAnsi="Arial" w:cs="Arial"/>
          <w:sz w:val="24"/>
          <w:szCs w:val="24"/>
          <w:lang w:eastAsia="es-ES"/>
        </w:rPr>
        <w:t xml:space="preserve"> se observa en la historia que el diagnóstico se realizó en la primera evolución clínica, lo que propicio el manejo apropiado para la resolución clínica quirúrgica de esta patología.</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En la paciente se trabajó con equipo multidisciplinario, el servicio de cardiología al realizar valoración pre quirúrgico se diagnosticó por medio de ecocardiograma, presencia de foramen oval permeable. La ecografía abdominal con rastreo renal es aparentemente normal, es importante corregir todos estos tipos de malformaciones para evitar riesgos vitales </w:t>
      </w:r>
      <w:proofErr w:type="spellStart"/>
      <w:r>
        <w:rPr>
          <w:rFonts w:ascii="Arial" w:eastAsia="Times New Roman" w:hAnsi="Arial" w:cs="Arial"/>
          <w:sz w:val="24"/>
          <w:szCs w:val="24"/>
          <w:lang w:eastAsia="es-ES"/>
        </w:rPr>
        <w:t>prequirúrgicos</w:t>
      </w:r>
      <w:proofErr w:type="spellEnd"/>
      <w:r>
        <w:rPr>
          <w:rFonts w:ascii="Arial" w:eastAsia="Times New Roman" w:hAnsi="Arial" w:cs="Arial"/>
          <w:sz w:val="24"/>
          <w:szCs w:val="24"/>
          <w:lang w:eastAsia="es-ES"/>
        </w:rPr>
        <w:t>.</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 necesario aclarar que la atención inicial de este neonato se realiza en la maternidad municipal de la provincia de Holguín, donde  se dispone de equipo de </w:t>
      </w:r>
      <w:proofErr w:type="spellStart"/>
      <w:r>
        <w:rPr>
          <w:rFonts w:ascii="Arial" w:eastAsia="Times New Roman" w:hAnsi="Arial" w:cs="Arial"/>
          <w:sz w:val="24"/>
          <w:szCs w:val="24"/>
          <w:lang w:eastAsia="es-ES"/>
        </w:rPr>
        <w:t>imagenologìa</w:t>
      </w:r>
      <w:proofErr w:type="spellEnd"/>
      <w:r>
        <w:rPr>
          <w:rFonts w:ascii="Arial" w:eastAsia="Times New Roman" w:hAnsi="Arial" w:cs="Arial"/>
          <w:sz w:val="24"/>
          <w:szCs w:val="24"/>
          <w:lang w:eastAsia="es-ES"/>
        </w:rPr>
        <w:t xml:space="preserve"> como diagnóstico, por lo que es necesario el traslado de los neonatos al hospital provincial considerado Centro Regional de la Cirugía Neonatal para continuar estudios genéticos y realizar tratamiento quirúrgico.</w:t>
      </w:r>
      <w:r>
        <w:rPr>
          <w:rFonts w:ascii="Arial" w:eastAsia="Times New Roman" w:hAnsi="Arial" w:cs="Arial"/>
          <w:sz w:val="24"/>
          <w:szCs w:val="24"/>
          <w:vertAlign w:val="superscript"/>
          <w:lang w:eastAsia="es-ES"/>
        </w:rPr>
        <w:t>9,10</w:t>
      </w:r>
    </w:p>
    <w:p w:rsidR="006D7605" w:rsidRDefault="006D7605" w:rsidP="006D7605">
      <w:pPr>
        <w:spacing w:after="200" w:line="360" w:lineRule="auto"/>
        <w:jc w:val="both"/>
        <w:rPr>
          <w:rFonts w:ascii="Arial" w:eastAsia="Times New Roman" w:hAnsi="Arial" w:cs="Arial"/>
          <w:sz w:val="24"/>
          <w:szCs w:val="24"/>
          <w:lang w:eastAsia="es-ES"/>
        </w:rPr>
      </w:pP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CONCLUSIONES</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son patologías clínico quirúrgicas comunes en nuestro medio.</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diagnostico precoz, la derivación a lugares de mayor complejidad donde se pueda realizar las correcciones del defecto congénito como parte de su tratamiento oportuno, determinara el éxito de la intervención quirúrgica y la funcionalidad del esfínter anal, dependerá del tipo de malformación para su clasificación.</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manejo multidisciplinario de un paciente con malformación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xml:space="preserve"> es importante para determinar los defectos congénitos, si estos pueden afectar los resultados del defecto y la calidad de vida que presentará en el futuro.  </w:t>
      </w:r>
    </w:p>
    <w:p w:rsidR="006D7605" w:rsidRDefault="006D7605" w:rsidP="006D7605">
      <w:pPr>
        <w:spacing w:after="200" w:line="360" w:lineRule="auto"/>
        <w:jc w:val="both"/>
        <w:rPr>
          <w:rFonts w:ascii="Arial" w:hAnsi="Arial" w:cs="Arial"/>
          <w:b/>
          <w:sz w:val="24"/>
          <w:szCs w:val="24"/>
        </w:rPr>
      </w:pPr>
      <w:r>
        <w:rPr>
          <w:rFonts w:ascii="Arial" w:hAnsi="Arial" w:cs="Arial"/>
          <w:b/>
          <w:sz w:val="24"/>
          <w:szCs w:val="24"/>
        </w:rPr>
        <w:t>CONSIDERACIONES ÉTICAS</w:t>
      </w:r>
    </w:p>
    <w:p w:rsidR="006D7605" w:rsidRDefault="006D7605" w:rsidP="006D7605">
      <w:pPr>
        <w:spacing w:after="200" w:line="360" w:lineRule="auto"/>
        <w:jc w:val="both"/>
        <w:rPr>
          <w:rFonts w:ascii="Arial" w:hAnsi="Arial" w:cs="Arial"/>
          <w:sz w:val="24"/>
          <w:szCs w:val="24"/>
        </w:rPr>
      </w:pPr>
      <w:r>
        <w:rPr>
          <w:rFonts w:ascii="Arial" w:hAnsi="Arial" w:cs="Arial"/>
          <w:sz w:val="24"/>
          <w:szCs w:val="24"/>
        </w:rPr>
        <w:t xml:space="preserve">Los autores declaran que el presente estudio fue aprobado por el Consejo Científico de las instituciones participantes. La investigación se realizó conforme a los principios de la ética médica, la Declaración de Helsinki y las normas éticas institucionales y nacionales vigentes. En caso que este manuscrito contenga </w:t>
      </w:r>
      <w:r>
        <w:rPr>
          <w:rFonts w:ascii="Arial" w:hAnsi="Arial" w:cs="Arial"/>
          <w:sz w:val="24"/>
          <w:szCs w:val="24"/>
        </w:rPr>
        <w:lastRenderedPageBreak/>
        <w:t xml:space="preserve">imágenes o información personal de los pacientes, los mismos autorizaron la divulgación de esta información. </w:t>
      </w:r>
    </w:p>
    <w:p w:rsidR="006D7605" w:rsidRDefault="006D7605" w:rsidP="006D7605">
      <w:pPr>
        <w:spacing w:after="200" w:line="360" w:lineRule="auto"/>
        <w:jc w:val="both"/>
        <w:rPr>
          <w:rStyle w:val="Textoennegrita"/>
        </w:rPr>
      </w:pPr>
      <w:r>
        <w:rPr>
          <w:rStyle w:val="Textoennegrita"/>
          <w:rFonts w:ascii="Arial" w:hAnsi="Arial" w:cs="Arial"/>
          <w:sz w:val="24"/>
          <w:szCs w:val="24"/>
        </w:rPr>
        <w:t>CONFLICTOS DE INTERESES</w:t>
      </w:r>
    </w:p>
    <w:p w:rsidR="006D7605" w:rsidRDefault="006D7605" w:rsidP="006D7605">
      <w:pPr>
        <w:spacing w:after="200" w:line="360" w:lineRule="auto"/>
        <w:jc w:val="both"/>
      </w:pPr>
      <w:r>
        <w:rPr>
          <w:rFonts w:ascii="Arial" w:hAnsi="Arial" w:cs="Arial"/>
          <w:sz w:val="24"/>
          <w:szCs w:val="24"/>
        </w:rPr>
        <w:t xml:space="preserve">Todos los autores declaran no tener ningún conflicto de intereses. </w:t>
      </w:r>
    </w:p>
    <w:p w:rsidR="006D7605" w:rsidRDefault="006D7605" w:rsidP="006D7605">
      <w:pPr>
        <w:spacing w:after="200" w:line="360" w:lineRule="auto"/>
        <w:jc w:val="both"/>
        <w:rPr>
          <w:rStyle w:val="Textoennegrita"/>
        </w:rPr>
      </w:pPr>
      <w:r>
        <w:rPr>
          <w:rStyle w:val="Textoennegrita"/>
          <w:rFonts w:ascii="Arial" w:hAnsi="Arial" w:cs="Arial"/>
          <w:sz w:val="24"/>
          <w:szCs w:val="24"/>
        </w:rPr>
        <w:t>FINANCIACIÓN</w:t>
      </w:r>
    </w:p>
    <w:p w:rsidR="006D7605" w:rsidRDefault="006D7605" w:rsidP="006D7605">
      <w:pPr>
        <w:spacing w:after="200" w:line="360" w:lineRule="auto"/>
        <w:jc w:val="both"/>
      </w:pPr>
      <w:r>
        <w:rPr>
          <w:rFonts w:ascii="Arial" w:hAnsi="Arial" w:cs="Arial"/>
          <w:sz w:val="24"/>
          <w:szCs w:val="24"/>
        </w:rPr>
        <w:t xml:space="preserve">No se recibió ningún tipo de financiación para la realización de la investigación o publicación del manuscrito. </w:t>
      </w:r>
    </w:p>
    <w:p w:rsidR="006D7605" w:rsidRDefault="006D7605" w:rsidP="006D7605">
      <w:pPr>
        <w:spacing w:after="200" w:line="360" w:lineRule="auto"/>
        <w:jc w:val="both"/>
        <w:rPr>
          <w:rFonts w:ascii="Arial" w:hAnsi="Arial" w:cs="Arial"/>
          <w:b/>
          <w:sz w:val="24"/>
          <w:szCs w:val="24"/>
        </w:rPr>
      </w:pPr>
      <w:r>
        <w:rPr>
          <w:rFonts w:ascii="Arial" w:hAnsi="Arial" w:cs="Arial"/>
          <w:b/>
          <w:sz w:val="24"/>
          <w:szCs w:val="24"/>
        </w:rPr>
        <w:t>DECLARACIÓN</w:t>
      </w:r>
    </w:p>
    <w:p w:rsidR="006D7605" w:rsidRDefault="006D7605" w:rsidP="006D7605">
      <w:pPr>
        <w:spacing w:after="200" w:line="360" w:lineRule="auto"/>
        <w:jc w:val="both"/>
        <w:rPr>
          <w:rFonts w:ascii="Arial" w:eastAsia="Times New Roman" w:hAnsi="Arial" w:cs="Arial"/>
          <w:sz w:val="24"/>
          <w:szCs w:val="24"/>
          <w:lang w:eastAsia="es-ES"/>
        </w:rPr>
      </w:pPr>
      <w:r>
        <w:rPr>
          <w:rFonts w:ascii="Arial" w:hAnsi="Arial" w:cs="Arial"/>
          <w:sz w:val="24"/>
          <w:szCs w:val="24"/>
        </w:rPr>
        <w:t xml:space="preserve">Los resultados de la presente investigación y la opinión de sus autores, necesariamente no refleja la posición de la Sociedad Cubana de Medicina Intensiva y Emergencias o del Grupo Nacional de la especialidad. </w:t>
      </w:r>
    </w:p>
    <w:p w:rsidR="006D7605" w:rsidRDefault="006D7605" w:rsidP="006D7605">
      <w:pPr>
        <w:spacing w:after="20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REFERENCIAS BIBLIOGRÁFICAS</w:t>
      </w:r>
    </w:p>
    <w:p w:rsidR="006D7605" w:rsidRDefault="006D7605" w:rsidP="006D7605">
      <w:pPr>
        <w:spacing w:after="200" w:line="360" w:lineRule="auto"/>
        <w:jc w:val="both"/>
        <w:rPr>
          <w:rFonts w:ascii="Arial" w:eastAsia="Times New Roman" w:hAnsi="Arial" w:cs="Arial"/>
          <w:bCs/>
          <w:color w:val="000000"/>
          <w:kern w:val="24"/>
          <w:sz w:val="24"/>
          <w:szCs w:val="24"/>
          <w:lang w:eastAsia="es-ES"/>
        </w:rPr>
      </w:pPr>
      <w:r>
        <w:rPr>
          <w:rFonts w:ascii="Arial" w:eastAsia="Times New Roman" w:hAnsi="Arial" w:cs="Arial"/>
          <w:sz w:val="24"/>
          <w:szCs w:val="24"/>
          <w:lang w:eastAsia="es-ES"/>
        </w:rPr>
        <w:t xml:space="preserve">1-Martínez Quiroz RA, Montoya Reales DA, JF Rodas Andino.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diagnóstico y tratamiento. Cinco años de experiencia, honduras. </w:t>
      </w:r>
      <w:r>
        <w:rPr>
          <w:rFonts w:ascii="Arial" w:eastAsia="Times New Roman" w:hAnsi="Arial" w:cs="Arial"/>
          <w:bCs/>
          <w:color w:val="000000"/>
          <w:kern w:val="24"/>
          <w:sz w:val="24"/>
          <w:szCs w:val="24"/>
          <w:lang w:eastAsia="es-ES"/>
        </w:rPr>
        <w:t>(</w:t>
      </w:r>
      <w:proofErr w:type="spellStart"/>
      <w:r>
        <w:rPr>
          <w:rFonts w:ascii="Arial" w:eastAsia="Times New Roman" w:hAnsi="Arial" w:cs="Arial"/>
          <w:sz w:val="24"/>
          <w:szCs w:val="24"/>
          <w:lang w:eastAsia="es-ES"/>
        </w:rPr>
        <w:t>RevMedHondur</w:t>
      </w:r>
      <w:proofErr w:type="spellEnd"/>
      <w:r>
        <w:rPr>
          <w:rFonts w:ascii="Arial" w:eastAsia="Times New Roman" w:hAnsi="Arial" w:cs="Arial"/>
          <w:bCs/>
          <w:color w:val="000000"/>
          <w:kern w:val="24"/>
          <w:sz w:val="24"/>
          <w:szCs w:val="24"/>
          <w:lang w:eastAsia="es-ES"/>
        </w:rPr>
        <w:t>) [Internet].</w:t>
      </w:r>
      <w:r>
        <w:rPr>
          <w:rFonts w:ascii="Arial" w:eastAsia="Times New Roman" w:hAnsi="Arial" w:cs="Arial"/>
          <w:sz w:val="24"/>
          <w:szCs w:val="24"/>
          <w:lang w:eastAsia="es-ES"/>
        </w:rPr>
        <w:t xml:space="preserve"> 2016 </w:t>
      </w:r>
      <w:proofErr w:type="spellStart"/>
      <w:proofErr w:type="gramStart"/>
      <w:r>
        <w:rPr>
          <w:rFonts w:ascii="Arial" w:eastAsia="Times New Roman" w:hAnsi="Arial" w:cs="Arial"/>
          <w:sz w:val="24"/>
          <w:szCs w:val="24"/>
          <w:lang w:eastAsia="es-ES"/>
        </w:rPr>
        <w:t>Ener</w:t>
      </w:r>
      <w:proofErr w:type="spellEnd"/>
      <w:r>
        <w:rPr>
          <w:rFonts w:ascii="Arial" w:eastAsia="Times New Roman" w:hAnsi="Arial" w:cs="Arial"/>
          <w:bCs/>
          <w:color w:val="000000"/>
          <w:kern w:val="24"/>
          <w:sz w:val="24"/>
          <w:szCs w:val="24"/>
          <w:lang w:eastAsia="es-ES"/>
        </w:rPr>
        <w:t>[</w:t>
      </w:r>
      <w:proofErr w:type="gramEnd"/>
      <w:r>
        <w:rPr>
          <w:rFonts w:ascii="Arial" w:eastAsia="Times New Roman" w:hAnsi="Arial" w:cs="Arial"/>
          <w:sz w:val="24"/>
          <w:szCs w:val="24"/>
          <w:lang w:eastAsia="es-ES"/>
        </w:rPr>
        <w:t>citado</w:t>
      </w:r>
      <w:r>
        <w:rPr>
          <w:rFonts w:ascii="Arial" w:eastAsia="Times New Roman" w:hAnsi="Arial" w:cs="Arial"/>
          <w:bCs/>
          <w:color w:val="000000"/>
          <w:kern w:val="24"/>
          <w:sz w:val="24"/>
          <w:szCs w:val="24"/>
          <w:lang w:eastAsia="es-ES"/>
        </w:rPr>
        <w:t xml:space="preserve"> 2020 </w:t>
      </w:r>
      <w:r>
        <w:rPr>
          <w:rFonts w:ascii="Arial" w:eastAsia="Times New Roman" w:hAnsi="Arial" w:cs="Arial"/>
          <w:sz w:val="24"/>
          <w:szCs w:val="24"/>
          <w:lang w:eastAsia="es-ES"/>
        </w:rPr>
        <w:t>Oct</w:t>
      </w:r>
      <w:r>
        <w:rPr>
          <w:rFonts w:ascii="Arial" w:eastAsia="Times New Roman" w:hAnsi="Arial" w:cs="Arial"/>
          <w:bCs/>
          <w:color w:val="000000"/>
          <w:kern w:val="24"/>
          <w:sz w:val="24"/>
          <w:szCs w:val="24"/>
          <w:lang w:eastAsia="es-ES"/>
        </w:rPr>
        <w:t xml:space="preserve"> 09];</w:t>
      </w:r>
      <w:r>
        <w:rPr>
          <w:rFonts w:ascii="Arial" w:eastAsia="Times New Roman" w:hAnsi="Arial" w:cs="Arial"/>
          <w:sz w:val="24"/>
          <w:szCs w:val="24"/>
          <w:lang w:eastAsia="es-ES"/>
        </w:rPr>
        <w:t xml:space="preserve"> 84</w:t>
      </w:r>
      <w:r>
        <w:rPr>
          <w:rFonts w:ascii="Arial" w:eastAsia="Times New Roman" w:hAnsi="Arial" w:cs="Arial"/>
          <w:bCs/>
          <w:color w:val="000000"/>
          <w:kern w:val="24"/>
          <w:sz w:val="24"/>
          <w:szCs w:val="24"/>
          <w:lang w:eastAsia="es-ES"/>
        </w:rPr>
        <w:t xml:space="preserve"> (</w:t>
      </w:r>
      <w:r>
        <w:rPr>
          <w:rFonts w:ascii="Arial" w:eastAsia="Times New Roman" w:hAnsi="Arial" w:cs="Arial"/>
          <w:sz w:val="24"/>
          <w:szCs w:val="24"/>
          <w:lang w:eastAsia="es-ES"/>
        </w:rPr>
        <w:t xml:space="preserve">1 , 2 </w:t>
      </w:r>
      <w:r>
        <w:rPr>
          <w:rFonts w:ascii="Arial" w:eastAsia="Times New Roman" w:hAnsi="Arial" w:cs="Arial"/>
          <w:bCs/>
          <w:color w:val="000000"/>
          <w:kern w:val="24"/>
          <w:sz w:val="24"/>
          <w:szCs w:val="24"/>
          <w:lang w:eastAsia="es-ES"/>
        </w:rPr>
        <w:t xml:space="preserve">).Disponible en: </w:t>
      </w:r>
      <w:hyperlink r:id="rId10" w:history="1">
        <w:r>
          <w:rPr>
            <w:rStyle w:val="Hipervnculo"/>
            <w:rFonts w:ascii="Arial" w:eastAsia="Times New Roman" w:hAnsi="Arial" w:cs="Arial"/>
            <w:bCs/>
            <w:color w:val="0563C1"/>
            <w:kern w:val="24"/>
            <w:sz w:val="24"/>
            <w:szCs w:val="24"/>
            <w:lang w:eastAsia="es-ES"/>
          </w:rPr>
          <w:t>http://www.bvs.hn/RMH/pdf/2016/pdf/Vol84-1-2-2016-8.pdf</w:t>
        </w:r>
      </w:hyperlink>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w:t>
      </w:r>
      <w:proofErr w:type="spellStart"/>
      <w:r>
        <w:rPr>
          <w:rFonts w:ascii="Arial" w:eastAsia="Times New Roman" w:hAnsi="Arial" w:cs="Arial"/>
          <w:sz w:val="24"/>
          <w:szCs w:val="24"/>
          <w:lang w:eastAsia="es-ES"/>
        </w:rPr>
        <w:t>Levitt</w:t>
      </w:r>
      <w:proofErr w:type="spellEnd"/>
      <w:r>
        <w:rPr>
          <w:rFonts w:ascii="Arial" w:eastAsia="Times New Roman" w:hAnsi="Arial" w:cs="Arial"/>
          <w:sz w:val="24"/>
          <w:szCs w:val="24"/>
          <w:lang w:eastAsia="es-ES"/>
        </w:rPr>
        <w:t xml:space="preserve"> MA, Peña A. </w:t>
      </w:r>
      <w:proofErr w:type="spellStart"/>
      <w:r>
        <w:rPr>
          <w:rFonts w:ascii="Arial" w:eastAsia="Times New Roman" w:hAnsi="Arial" w:cs="Arial"/>
          <w:sz w:val="24"/>
          <w:szCs w:val="24"/>
          <w:lang w:eastAsia="es-ES"/>
        </w:rPr>
        <w:t>Anorectalanomalies</w:t>
      </w:r>
      <w:proofErr w:type="spellEnd"/>
      <w:r>
        <w:rPr>
          <w:rFonts w:ascii="Arial" w:eastAsia="Times New Roman" w:hAnsi="Arial" w:cs="Arial"/>
          <w:sz w:val="24"/>
          <w:szCs w:val="24"/>
          <w:lang w:eastAsia="es-ES"/>
        </w:rPr>
        <w:t xml:space="preserve">. </w:t>
      </w:r>
      <w:r>
        <w:rPr>
          <w:rFonts w:ascii="Arial" w:eastAsia="Times New Roman" w:hAnsi="Arial" w:cs="Arial"/>
          <w:sz w:val="24"/>
          <w:szCs w:val="24"/>
          <w:lang w:val="en-US" w:eastAsia="es-ES"/>
        </w:rPr>
        <w:t xml:space="preserve">En: </w:t>
      </w:r>
      <w:proofErr w:type="spellStart"/>
      <w:r>
        <w:rPr>
          <w:rFonts w:ascii="Arial" w:eastAsia="Times New Roman" w:hAnsi="Arial" w:cs="Arial"/>
          <w:sz w:val="24"/>
          <w:szCs w:val="24"/>
          <w:lang w:val="en-US" w:eastAsia="es-ES"/>
        </w:rPr>
        <w:t>Puri</w:t>
      </w:r>
      <w:proofErr w:type="spellEnd"/>
      <w:r>
        <w:rPr>
          <w:rFonts w:ascii="Arial" w:eastAsia="Times New Roman" w:hAnsi="Arial" w:cs="Arial"/>
          <w:sz w:val="24"/>
          <w:szCs w:val="24"/>
          <w:lang w:val="en-US" w:eastAsia="es-ES"/>
        </w:rPr>
        <w:t xml:space="preserve"> P, editor. Newborn surgery, 3° ed. </w:t>
      </w:r>
      <w:r>
        <w:rPr>
          <w:rFonts w:ascii="Arial" w:eastAsia="Times New Roman" w:hAnsi="Arial" w:cs="Arial"/>
          <w:sz w:val="24"/>
          <w:szCs w:val="24"/>
          <w:lang w:eastAsia="es-ES"/>
        </w:rPr>
        <w:t xml:space="preserve">Londres: </w:t>
      </w:r>
      <w:proofErr w:type="spellStart"/>
      <w:r>
        <w:rPr>
          <w:rFonts w:ascii="Arial" w:eastAsia="Times New Roman" w:hAnsi="Arial" w:cs="Arial"/>
          <w:sz w:val="24"/>
          <w:szCs w:val="24"/>
          <w:lang w:eastAsia="es-ES"/>
        </w:rPr>
        <w:t>Hodder&amp;Stoughton</w:t>
      </w:r>
      <w:proofErr w:type="spellEnd"/>
      <w:r>
        <w:rPr>
          <w:rFonts w:ascii="Arial" w:eastAsia="Times New Roman" w:hAnsi="Arial" w:cs="Arial"/>
          <w:sz w:val="24"/>
          <w:szCs w:val="24"/>
          <w:lang w:eastAsia="es-ES"/>
        </w:rPr>
        <w:t>; 2011. p. 566-78</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3-</w:t>
      </w:r>
      <w:r>
        <w:rPr>
          <w:rFonts w:ascii="Arial" w:eastAsia="Times New Roman" w:hAnsi="Arial" w:cs="Arial"/>
          <w:bCs/>
          <w:sz w:val="24"/>
          <w:szCs w:val="24"/>
          <w:lang w:eastAsia="es-ES"/>
        </w:rPr>
        <w:t xml:space="preserve">Hernández Pedro </w:t>
      </w:r>
      <w:proofErr w:type="spellStart"/>
      <w:r>
        <w:rPr>
          <w:rFonts w:ascii="Arial" w:eastAsia="Times New Roman" w:hAnsi="Arial" w:cs="Arial"/>
          <w:bCs/>
          <w:sz w:val="24"/>
          <w:szCs w:val="24"/>
          <w:lang w:eastAsia="es-ES"/>
        </w:rPr>
        <w:t>EL.Incidencia</w:t>
      </w:r>
      <w:proofErr w:type="spellEnd"/>
      <w:r>
        <w:rPr>
          <w:rFonts w:ascii="Arial" w:eastAsia="Times New Roman" w:hAnsi="Arial" w:cs="Arial"/>
          <w:bCs/>
          <w:sz w:val="24"/>
          <w:szCs w:val="24"/>
          <w:lang w:eastAsia="es-ES"/>
        </w:rPr>
        <w:t xml:space="preserve"> de Malformaciones </w:t>
      </w:r>
      <w:proofErr w:type="spellStart"/>
      <w:r>
        <w:rPr>
          <w:rFonts w:ascii="Arial" w:eastAsia="Times New Roman" w:hAnsi="Arial" w:cs="Arial"/>
          <w:bCs/>
          <w:sz w:val="24"/>
          <w:szCs w:val="24"/>
          <w:lang w:eastAsia="es-ES"/>
        </w:rPr>
        <w:t>Anorrectales</w:t>
      </w:r>
      <w:proofErr w:type="spellEnd"/>
      <w:r>
        <w:rPr>
          <w:rFonts w:ascii="Arial" w:eastAsia="Times New Roman" w:hAnsi="Arial" w:cs="Arial"/>
          <w:bCs/>
          <w:sz w:val="24"/>
          <w:szCs w:val="24"/>
          <w:lang w:eastAsia="es-ES"/>
        </w:rPr>
        <w:t xml:space="preserve"> en el servicio de Cirugía Pediátrica.</w:t>
      </w:r>
      <w:r>
        <w:rPr>
          <w:rFonts w:ascii="Arial" w:eastAsia="Times New Roman" w:hAnsi="Arial" w:cs="Arial"/>
          <w:color w:val="000000"/>
          <w:kern w:val="24"/>
          <w:sz w:val="24"/>
          <w:szCs w:val="24"/>
          <w:lang w:eastAsia="es-ES"/>
        </w:rPr>
        <w:t xml:space="preserve"> [Internet]. </w:t>
      </w:r>
      <w:r>
        <w:rPr>
          <w:rFonts w:ascii="Arial" w:eastAsia="Times New Roman" w:hAnsi="Arial" w:cs="Arial"/>
          <w:bCs/>
          <w:sz w:val="24"/>
          <w:szCs w:val="24"/>
          <w:lang w:eastAsia="es-ES"/>
        </w:rPr>
        <w:t xml:space="preserve"> (Para obtener el grado de Maestro en Ciencias Médicas con especialidad en Cirugía General).Guatemala</w:t>
      </w:r>
      <w:r>
        <w:rPr>
          <w:rFonts w:ascii="Arial" w:eastAsia="Times New Roman" w:hAnsi="Arial" w:cs="Arial"/>
          <w:sz w:val="24"/>
          <w:szCs w:val="24"/>
          <w:lang w:eastAsia="es-ES"/>
        </w:rPr>
        <w:t>: Universidad de San Carlos de Guatemala Facultad de Ciencias Médicas;</w:t>
      </w:r>
      <w:r>
        <w:rPr>
          <w:rFonts w:ascii="Arial" w:eastAsia="Times New Roman" w:hAnsi="Arial" w:cs="Arial"/>
          <w:bCs/>
          <w:sz w:val="24"/>
          <w:szCs w:val="24"/>
          <w:lang w:eastAsia="es-ES"/>
        </w:rPr>
        <w:t xml:space="preserve"> 2017.Disponible </w:t>
      </w:r>
      <w:proofErr w:type="spellStart"/>
      <w:r>
        <w:rPr>
          <w:rFonts w:ascii="Arial" w:eastAsia="Times New Roman" w:hAnsi="Arial" w:cs="Arial"/>
          <w:bCs/>
          <w:sz w:val="24"/>
          <w:szCs w:val="24"/>
          <w:lang w:eastAsia="es-ES"/>
        </w:rPr>
        <w:t>en:</w:t>
      </w:r>
      <w:hyperlink r:id="rId11" w:history="1">
        <w:r>
          <w:rPr>
            <w:rStyle w:val="Hipervnculo"/>
            <w:rFonts w:ascii="Arial" w:eastAsia="Times New Roman" w:hAnsi="Arial" w:cs="Arial"/>
            <w:bCs/>
            <w:color w:val="0563C1"/>
            <w:sz w:val="24"/>
            <w:szCs w:val="24"/>
            <w:lang w:eastAsia="es-ES"/>
          </w:rPr>
          <w:t>http</w:t>
        </w:r>
        <w:proofErr w:type="spellEnd"/>
        <w:r>
          <w:rPr>
            <w:rStyle w:val="Hipervnculo"/>
            <w:rFonts w:ascii="Arial" w:eastAsia="Times New Roman" w:hAnsi="Arial" w:cs="Arial"/>
            <w:bCs/>
            <w:color w:val="0563C1"/>
            <w:sz w:val="24"/>
            <w:szCs w:val="24"/>
            <w:lang w:eastAsia="es-ES"/>
          </w:rPr>
          <w:t>://biblioteca.usac.edu.gt/tesis/05/05_10383.pdf</w:t>
        </w:r>
      </w:hyperlink>
    </w:p>
    <w:p w:rsidR="006D7605" w:rsidRDefault="006D7605" w:rsidP="006D7605">
      <w:pPr>
        <w:spacing w:after="200" w:line="360" w:lineRule="auto"/>
        <w:jc w:val="both"/>
        <w:rPr>
          <w:rFonts w:ascii="Arial" w:hAnsi="Arial" w:cs="Arial"/>
          <w:sz w:val="24"/>
          <w:szCs w:val="24"/>
        </w:rPr>
      </w:pPr>
      <w:r>
        <w:rPr>
          <w:rFonts w:ascii="Arial" w:eastAsia="Times New Roman" w:hAnsi="Arial" w:cs="Arial"/>
          <w:sz w:val="24"/>
          <w:szCs w:val="24"/>
          <w:lang w:eastAsia="es-ES"/>
        </w:rPr>
        <w:t xml:space="preserve"> 4-Diagnóstico y Tratamiento de la malformación ano rectal en el periodo neonatal</w:t>
      </w:r>
      <w:proofErr w:type="gramStart"/>
      <w:r>
        <w:rPr>
          <w:rFonts w:ascii="Arial" w:eastAsia="Times New Roman" w:hAnsi="Arial" w:cs="Arial"/>
          <w:sz w:val="24"/>
          <w:szCs w:val="24"/>
          <w:lang w:eastAsia="es-ES"/>
        </w:rPr>
        <w:t>.[</w:t>
      </w:r>
      <w:proofErr w:type="gramEnd"/>
      <w:r>
        <w:rPr>
          <w:rFonts w:ascii="Arial" w:eastAsia="Times New Roman" w:hAnsi="Arial" w:cs="Arial"/>
          <w:sz w:val="24"/>
          <w:szCs w:val="24"/>
          <w:lang w:eastAsia="es-ES"/>
        </w:rPr>
        <w:t>Internet]. México; Secretaria de Salud, 2010</w:t>
      </w:r>
      <w:r>
        <w:rPr>
          <w:rFonts w:ascii="Arial" w:eastAsia="Times New Roman" w:hAnsi="Arial" w:cs="Arial"/>
          <w:bCs/>
          <w:color w:val="000000"/>
          <w:kern w:val="24"/>
          <w:sz w:val="24"/>
          <w:szCs w:val="24"/>
          <w:lang w:eastAsia="es-ES"/>
        </w:rPr>
        <w:t xml:space="preserve">[2020 Oct </w:t>
      </w:r>
      <w:proofErr w:type="gramStart"/>
      <w:r>
        <w:rPr>
          <w:rFonts w:ascii="Arial" w:eastAsia="Times New Roman" w:hAnsi="Arial" w:cs="Arial"/>
          <w:bCs/>
          <w:color w:val="000000"/>
          <w:kern w:val="24"/>
          <w:sz w:val="24"/>
          <w:szCs w:val="24"/>
          <w:lang w:eastAsia="es-ES"/>
        </w:rPr>
        <w:t>09 ]</w:t>
      </w:r>
      <w:proofErr w:type="gramEnd"/>
      <w:r>
        <w:rPr>
          <w:rFonts w:ascii="Arial" w:eastAsia="Times New Roman" w:hAnsi="Arial" w:cs="Arial"/>
          <w:bCs/>
          <w:color w:val="000000"/>
          <w:kern w:val="24"/>
          <w:sz w:val="24"/>
          <w:szCs w:val="24"/>
          <w:lang w:eastAsia="es-ES"/>
        </w:rPr>
        <w:t>.</w:t>
      </w:r>
      <w:r>
        <w:rPr>
          <w:rFonts w:ascii="Arial" w:eastAsia="Times New Roman" w:hAnsi="Arial" w:cs="Arial"/>
          <w:sz w:val="24"/>
          <w:szCs w:val="24"/>
          <w:lang w:eastAsia="es-ES"/>
        </w:rPr>
        <w:t xml:space="preserve"> Disponible en: </w:t>
      </w:r>
      <w:hyperlink r:id="rId12" w:history="1">
        <w:r>
          <w:rPr>
            <w:rStyle w:val="Hipervnculo"/>
            <w:rFonts w:ascii="Arial" w:eastAsia="Times New Roman" w:hAnsi="Arial" w:cs="Arial"/>
            <w:color w:val="0563C1"/>
            <w:sz w:val="24"/>
            <w:szCs w:val="24"/>
            <w:lang w:eastAsia="es-ES"/>
          </w:rPr>
          <w:t>http://www.cenetec.salud.gob.mx/descargas/gpc/CatalogoMaestro/275_GPC_MalformacixnAnorectal/IMSS-275-10-GER_Malformacixn_Ano_rectal.pdf</w:t>
        </w:r>
      </w:hyperlink>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bCs/>
          <w:sz w:val="24"/>
          <w:szCs w:val="24"/>
          <w:lang w:eastAsia="es-ES"/>
        </w:rPr>
        <w:t>5-</w:t>
      </w:r>
      <w:r>
        <w:rPr>
          <w:rFonts w:ascii="Arial" w:eastAsia="Times New Roman" w:hAnsi="Arial" w:cs="Arial"/>
          <w:sz w:val="24"/>
          <w:szCs w:val="24"/>
          <w:lang w:eastAsia="es-ES"/>
        </w:rPr>
        <w:t xml:space="preserve">Fierro Ávila, Molina Ramírez. Malformaciones </w:t>
      </w:r>
      <w:proofErr w:type="spellStart"/>
      <w:r>
        <w:rPr>
          <w:rFonts w:ascii="Arial" w:eastAsia="Times New Roman" w:hAnsi="Arial" w:cs="Arial"/>
          <w:sz w:val="24"/>
          <w:szCs w:val="24"/>
          <w:lang w:eastAsia="es-ES"/>
        </w:rPr>
        <w:t>anorrectales</w:t>
      </w:r>
      <w:proofErr w:type="spellEnd"/>
      <w:r>
        <w:rPr>
          <w:rFonts w:ascii="Arial" w:eastAsia="Times New Roman" w:hAnsi="Arial" w:cs="Arial"/>
          <w:sz w:val="24"/>
          <w:szCs w:val="24"/>
          <w:lang w:eastAsia="es-ES"/>
        </w:rPr>
        <w:t xml:space="preserve">. Sociedad Colombiana de cirugía pediátrica. Texto de cirugía Pediátrica. Tercera edición 2010, </w:t>
      </w:r>
      <w:proofErr w:type="spellStart"/>
      <w:r>
        <w:rPr>
          <w:rFonts w:ascii="Arial" w:eastAsia="Times New Roman" w:hAnsi="Arial" w:cs="Arial"/>
          <w:sz w:val="24"/>
          <w:szCs w:val="24"/>
          <w:lang w:eastAsia="es-ES"/>
        </w:rPr>
        <w:t>cap</w:t>
      </w:r>
      <w:proofErr w:type="spellEnd"/>
      <w:r>
        <w:rPr>
          <w:rFonts w:ascii="Arial" w:eastAsia="Times New Roman" w:hAnsi="Arial" w:cs="Arial"/>
          <w:sz w:val="24"/>
          <w:szCs w:val="24"/>
          <w:lang w:eastAsia="es-ES"/>
        </w:rPr>
        <w:t xml:space="preserve"> 3: 221-231</w:t>
      </w:r>
    </w:p>
    <w:p w:rsidR="006D7605" w:rsidRDefault="006D7605" w:rsidP="006D7605">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Cs/>
          <w:sz w:val="24"/>
          <w:szCs w:val="24"/>
          <w:lang w:eastAsia="es-ES"/>
        </w:rPr>
        <w:t>6-</w:t>
      </w:r>
      <w:r>
        <w:rPr>
          <w:rFonts w:ascii="Arial" w:eastAsia="Times New Roman" w:hAnsi="Arial" w:cs="Arial"/>
          <w:sz w:val="24"/>
          <w:szCs w:val="24"/>
          <w:lang w:eastAsia="es-ES"/>
        </w:rPr>
        <w:t xml:space="preserve">Cirugía Neonatal y Pediátrica. Instituto Nacional de Salud del Niño San Borja. Guía de Práctica Clínica de Malformación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2018 p.30</w:t>
      </w:r>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7-Castellanos J, Herrera Alvarado FJ, Pineda CA, </w:t>
      </w:r>
      <w:proofErr w:type="spellStart"/>
      <w:r>
        <w:rPr>
          <w:rFonts w:ascii="Arial" w:eastAsia="Times New Roman" w:hAnsi="Arial" w:cs="Arial"/>
          <w:sz w:val="24"/>
          <w:szCs w:val="24"/>
          <w:lang w:eastAsia="es-ES"/>
        </w:rPr>
        <w:t>Arita</w:t>
      </w:r>
      <w:proofErr w:type="spellEnd"/>
      <w:r>
        <w:rPr>
          <w:rFonts w:ascii="Arial" w:eastAsia="Times New Roman" w:hAnsi="Arial" w:cs="Arial"/>
          <w:sz w:val="24"/>
          <w:szCs w:val="24"/>
          <w:lang w:eastAsia="es-ES"/>
        </w:rPr>
        <w:t xml:space="preserve"> Chávez JR, Bennett </w:t>
      </w:r>
      <w:proofErr w:type="spellStart"/>
      <w:r>
        <w:rPr>
          <w:rFonts w:ascii="Arial" w:eastAsia="Times New Roman" w:hAnsi="Arial" w:cs="Arial"/>
          <w:sz w:val="24"/>
          <w:szCs w:val="24"/>
          <w:lang w:eastAsia="es-ES"/>
        </w:rPr>
        <w:t>Reconco</w:t>
      </w:r>
      <w:proofErr w:type="spellEnd"/>
      <w:r>
        <w:rPr>
          <w:rFonts w:ascii="Arial" w:eastAsia="Times New Roman" w:hAnsi="Arial" w:cs="Arial"/>
          <w:sz w:val="24"/>
          <w:szCs w:val="24"/>
          <w:lang w:eastAsia="es-ES"/>
        </w:rPr>
        <w:t xml:space="preserve"> GE, Laínez Macis </w:t>
      </w:r>
      <w:proofErr w:type="spellStart"/>
      <w:r>
        <w:rPr>
          <w:rFonts w:ascii="Arial" w:eastAsia="Times New Roman" w:hAnsi="Arial" w:cs="Arial"/>
          <w:sz w:val="24"/>
          <w:szCs w:val="24"/>
          <w:lang w:eastAsia="es-ES"/>
        </w:rPr>
        <w:t>JP.Atención</w:t>
      </w:r>
      <w:proofErr w:type="spellEnd"/>
      <w:r>
        <w:rPr>
          <w:rFonts w:ascii="Arial" w:eastAsia="Times New Roman" w:hAnsi="Arial" w:cs="Arial"/>
          <w:sz w:val="24"/>
          <w:szCs w:val="24"/>
          <w:lang w:eastAsia="es-ES"/>
        </w:rPr>
        <w:t xml:space="preserve"> Pediátrica en la Adolescencia</w:t>
      </w:r>
      <w:r>
        <w:rPr>
          <w:rFonts w:ascii="Arial" w:eastAsia="Times New Roman" w:hAnsi="Arial" w:cs="Arial"/>
          <w:bCs/>
          <w:color w:val="000000"/>
          <w:kern w:val="24"/>
          <w:sz w:val="24"/>
          <w:szCs w:val="24"/>
          <w:lang w:eastAsia="es-ES"/>
        </w:rPr>
        <w:t xml:space="preserve"> (</w:t>
      </w:r>
      <w:proofErr w:type="spellStart"/>
      <w:r>
        <w:rPr>
          <w:rFonts w:ascii="Arial" w:eastAsia="Times New Roman" w:hAnsi="Arial" w:cs="Arial"/>
          <w:sz w:val="24"/>
          <w:szCs w:val="24"/>
          <w:lang w:eastAsia="es-ES"/>
        </w:rPr>
        <w:t>RevActPedHondur</w:t>
      </w:r>
      <w:proofErr w:type="spellEnd"/>
      <w:r>
        <w:rPr>
          <w:rFonts w:ascii="Arial" w:eastAsia="Times New Roman" w:hAnsi="Arial" w:cs="Arial"/>
          <w:bCs/>
          <w:color w:val="000000"/>
          <w:kern w:val="24"/>
          <w:sz w:val="24"/>
          <w:szCs w:val="24"/>
          <w:lang w:eastAsia="es-ES"/>
        </w:rPr>
        <w:t>) [Internet].</w:t>
      </w:r>
      <w:r>
        <w:rPr>
          <w:rFonts w:ascii="Arial" w:eastAsia="Times New Roman" w:hAnsi="Arial" w:cs="Arial"/>
          <w:sz w:val="24"/>
          <w:szCs w:val="24"/>
          <w:lang w:eastAsia="es-ES"/>
        </w:rPr>
        <w:t xml:space="preserve">2016 </w:t>
      </w:r>
      <w:proofErr w:type="gramStart"/>
      <w:r>
        <w:rPr>
          <w:rFonts w:ascii="Arial" w:eastAsia="Times New Roman" w:hAnsi="Arial" w:cs="Arial"/>
          <w:sz w:val="24"/>
          <w:szCs w:val="24"/>
          <w:lang w:eastAsia="es-ES"/>
        </w:rPr>
        <w:t>Oct</w:t>
      </w:r>
      <w:r>
        <w:rPr>
          <w:rFonts w:ascii="Arial" w:eastAsia="Times New Roman" w:hAnsi="Arial" w:cs="Arial"/>
          <w:bCs/>
          <w:color w:val="000000"/>
          <w:kern w:val="24"/>
          <w:sz w:val="24"/>
          <w:szCs w:val="24"/>
          <w:lang w:eastAsia="es-ES"/>
        </w:rPr>
        <w:t>[</w:t>
      </w:r>
      <w:proofErr w:type="gramEnd"/>
      <w:r>
        <w:rPr>
          <w:rFonts w:ascii="Arial" w:eastAsia="Times New Roman" w:hAnsi="Arial" w:cs="Arial"/>
          <w:sz w:val="24"/>
          <w:szCs w:val="24"/>
          <w:lang w:eastAsia="es-ES"/>
        </w:rPr>
        <w:t>citado</w:t>
      </w:r>
      <w:r>
        <w:rPr>
          <w:rFonts w:ascii="Arial" w:eastAsia="Times New Roman" w:hAnsi="Arial" w:cs="Arial"/>
          <w:bCs/>
          <w:color w:val="000000"/>
          <w:kern w:val="24"/>
          <w:sz w:val="24"/>
          <w:szCs w:val="24"/>
          <w:lang w:eastAsia="es-ES"/>
        </w:rPr>
        <w:t xml:space="preserve"> 2020 </w:t>
      </w:r>
      <w:r>
        <w:rPr>
          <w:rFonts w:ascii="Arial" w:eastAsia="Times New Roman" w:hAnsi="Arial" w:cs="Arial"/>
          <w:sz w:val="24"/>
          <w:szCs w:val="24"/>
          <w:lang w:eastAsia="es-ES"/>
        </w:rPr>
        <w:t>Oct</w:t>
      </w:r>
      <w:r>
        <w:rPr>
          <w:rFonts w:ascii="Arial" w:eastAsia="Times New Roman" w:hAnsi="Arial" w:cs="Arial"/>
          <w:bCs/>
          <w:color w:val="000000"/>
          <w:kern w:val="24"/>
          <w:sz w:val="24"/>
          <w:szCs w:val="24"/>
          <w:lang w:eastAsia="es-ES"/>
        </w:rPr>
        <w:t xml:space="preserve"> 09];</w:t>
      </w:r>
      <w:r>
        <w:rPr>
          <w:rFonts w:ascii="Arial" w:eastAsia="Times New Roman" w:hAnsi="Arial" w:cs="Arial"/>
          <w:sz w:val="24"/>
          <w:szCs w:val="24"/>
          <w:lang w:eastAsia="es-ES"/>
        </w:rPr>
        <w:t xml:space="preserve"> 7</w:t>
      </w:r>
      <w:r>
        <w:rPr>
          <w:rFonts w:ascii="Arial" w:eastAsia="Times New Roman" w:hAnsi="Arial" w:cs="Arial"/>
          <w:bCs/>
          <w:color w:val="000000"/>
          <w:kern w:val="24"/>
          <w:sz w:val="24"/>
          <w:szCs w:val="24"/>
          <w:lang w:eastAsia="es-ES"/>
        </w:rPr>
        <w:t xml:space="preserve"> (</w:t>
      </w:r>
      <w:r>
        <w:rPr>
          <w:rFonts w:ascii="Arial" w:eastAsia="Times New Roman" w:hAnsi="Arial" w:cs="Arial"/>
          <w:sz w:val="24"/>
          <w:szCs w:val="24"/>
          <w:lang w:eastAsia="es-ES"/>
        </w:rPr>
        <w:t xml:space="preserve">2 </w:t>
      </w:r>
      <w:r>
        <w:rPr>
          <w:rFonts w:ascii="Arial" w:eastAsia="Times New Roman" w:hAnsi="Arial" w:cs="Arial"/>
          <w:bCs/>
          <w:color w:val="000000"/>
          <w:kern w:val="24"/>
          <w:sz w:val="24"/>
          <w:szCs w:val="24"/>
          <w:lang w:eastAsia="es-ES"/>
        </w:rPr>
        <w:t>).Disponibleen:</w:t>
      </w:r>
      <w:hyperlink r:id="rId13" w:history="1">
        <w:r>
          <w:rPr>
            <w:rStyle w:val="Hipervnculo"/>
            <w:rFonts w:ascii="Arial" w:eastAsia="Times New Roman" w:hAnsi="Arial" w:cs="Arial"/>
            <w:color w:val="0563C1"/>
            <w:sz w:val="24"/>
            <w:szCs w:val="24"/>
            <w:lang w:eastAsia="es-ES"/>
          </w:rPr>
          <w:t>http://www.bvs.hn/APH/pdf/APHVol7/pdf/APHVol7-2-2016-2017.pdf</w:t>
        </w:r>
      </w:hyperlink>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8- Acuña Martínez JR. Caracterización de Neonatos con Malformaciones Ano- Rectales Hospital Materno Infantil </w:t>
      </w:r>
      <w:proofErr w:type="spellStart"/>
      <w:r>
        <w:rPr>
          <w:rFonts w:ascii="Arial" w:eastAsia="Times New Roman" w:hAnsi="Arial" w:cs="Arial"/>
          <w:sz w:val="24"/>
          <w:szCs w:val="24"/>
          <w:lang w:eastAsia="es-ES"/>
        </w:rPr>
        <w:t>Santisima</w:t>
      </w:r>
      <w:proofErr w:type="spellEnd"/>
      <w:r>
        <w:rPr>
          <w:rFonts w:ascii="Arial" w:eastAsia="Times New Roman" w:hAnsi="Arial" w:cs="Arial"/>
          <w:sz w:val="24"/>
          <w:szCs w:val="24"/>
          <w:lang w:eastAsia="es-ES"/>
        </w:rPr>
        <w:t xml:space="preserve">  Trinidad, Periodo 2016 a 2018.</w:t>
      </w:r>
      <w:r>
        <w:rPr>
          <w:rFonts w:ascii="Arial" w:eastAsia="Times New Roman" w:hAnsi="Arial" w:cs="Arial"/>
          <w:color w:val="000000"/>
          <w:kern w:val="24"/>
          <w:sz w:val="24"/>
          <w:szCs w:val="24"/>
          <w:lang w:eastAsia="es-ES"/>
        </w:rPr>
        <w:t xml:space="preserve"> [Internet]. </w:t>
      </w:r>
      <w:r>
        <w:rPr>
          <w:rFonts w:ascii="Arial" w:eastAsia="Times New Roman" w:hAnsi="Arial" w:cs="Arial"/>
          <w:bCs/>
          <w:sz w:val="24"/>
          <w:szCs w:val="24"/>
          <w:lang w:eastAsia="es-ES"/>
        </w:rPr>
        <w:t xml:space="preserve"> (Trabajo de investigación presentado para optar por el Título de Especialista en Neonatología).Guatemala</w:t>
      </w:r>
      <w:r>
        <w:rPr>
          <w:rFonts w:ascii="Arial" w:eastAsia="Times New Roman" w:hAnsi="Arial" w:cs="Arial"/>
          <w:sz w:val="24"/>
          <w:szCs w:val="24"/>
          <w:lang w:eastAsia="es-ES"/>
        </w:rPr>
        <w:t>: Universidad Nacional del Caaguazú Facultad de Ciencias Médicas Sede Coronel Oviedo;</w:t>
      </w:r>
      <w:r>
        <w:rPr>
          <w:rFonts w:ascii="Arial" w:eastAsia="Times New Roman" w:hAnsi="Arial" w:cs="Arial"/>
          <w:bCs/>
          <w:sz w:val="24"/>
          <w:szCs w:val="24"/>
          <w:lang w:eastAsia="es-ES"/>
        </w:rPr>
        <w:t xml:space="preserve"> 2017.Disponible </w:t>
      </w:r>
      <w:proofErr w:type="spellStart"/>
      <w:r>
        <w:rPr>
          <w:rFonts w:ascii="Arial" w:eastAsia="Times New Roman" w:hAnsi="Arial" w:cs="Arial"/>
          <w:bCs/>
          <w:sz w:val="24"/>
          <w:szCs w:val="24"/>
          <w:lang w:eastAsia="es-ES"/>
        </w:rPr>
        <w:t>en:</w:t>
      </w:r>
      <w:hyperlink r:id="rId14" w:history="1">
        <w:r>
          <w:rPr>
            <w:rStyle w:val="Hipervnculo"/>
            <w:rFonts w:ascii="Arial" w:eastAsia="Times New Roman" w:hAnsi="Arial" w:cs="Arial"/>
            <w:color w:val="0563C1"/>
            <w:sz w:val="24"/>
            <w:szCs w:val="24"/>
            <w:lang w:eastAsia="es-ES"/>
          </w:rPr>
          <w:t>https</w:t>
        </w:r>
        <w:proofErr w:type="spellEnd"/>
        <w:r>
          <w:rPr>
            <w:rStyle w:val="Hipervnculo"/>
            <w:rFonts w:ascii="Arial" w:eastAsia="Times New Roman" w:hAnsi="Arial" w:cs="Arial"/>
            <w:color w:val="0563C1"/>
            <w:sz w:val="24"/>
            <w:szCs w:val="24"/>
            <w:lang w:eastAsia="es-ES"/>
          </w:rPr>
          <w:t>://repositorio.fcmunca.edu.py/</w:t>
        </w:r>
        <w:proofErr w:type="spellStart"/>
        <w:r>
          <w:rPr>
            <w:rStyle w:val="Hipervnculo"/>
            <w:rFonts w:ascii="Arial" w:eastAsia="Times New Roman" w:hAnsi="Arial" w:cs="Arial"/>
            <w:color w:val="0563C1"/>
            <w:sz w:val="24"/>
            <w:szCs w:val="24"/>
            <w:lang w:eastAsia="es-ES"/>
          </w:rPr>
          <w:t>xmlui</w:t>
        </w:r>
        <w:proofErr w:type="spellEnd"/>
        <w:r>
          <w:rPr>
            <w:rStyle w:val="Hipervnculo"/>
            <w:rFonts w:ascii="Arial" w:eastAsia="Times New Roman" w:hAnsi="Arial" w:cs="Arial"/>
            <w:color w:val="0563C1"/>
            <w:sz w:val="24"/>
            <w:szCs w:val="24"/>
            <w:lang w:eastAsia="es-ES"/>
          </w:rPr>
          <w:t>/</w:t>
        </w:r>
        <w:proofErr w:type="spellStart"/>
        <w:r>
          <w:rPr>
            <w:rStyle w:val="Hipervnculo"/>
            <w:rFonts w:ascii="Arial" w:eastAsia="Times New Roman" w:hAnsi="Arial" w:cs="Arial"/>
            <w:color w:val="0563C1"/>
            <w:sz w:val="24"/>
            <w:szCs w:val="24"/>
            <w:lang w:eastAsia="es-ES"/>
          </w:rPr>
          <w:t>handle</w:t>
        </w:r>
        <w:proofErr w:type="spellEnd"/>
        <w:r>
          <w:rPr>
            <w:rStyle w:val="Hipervnculo"/>
            <w:rFonts w:ascii="Arial" w:eastAsia="Times New Roman" w:hAnsi="Arial" w:cs="Arial"/>
            <w:color w:val="0563C1"/>
            <w:sz w:val="24"/>
            <w:szCs w:val="24"/>
            <w:lang w:eastAsia="es-ES"/>
          </w:rPr>
          <w:t>/123456789/162</w:t>
        </w:r>
      </w:hyperlink>
    </w:p>
    <w:p w:rsidR="006D7605" w:rsidRDefault="006D7605" w:rsidP="006D7605">
      <w:pPr>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9- Rengifo Vela JA. Continencia Fecal Posquirúrgica Según Valoración  de </w:t>
      </w:r>
      <w:proofErr w:type="spellStart"/>
      <w:r>
        <w:rPr>
          <w:rFonts w:ascii="Arial" w:eastAsia="Times New Roman" w:hAnsi="Arial" w:cs="Arial"/>
          <w:sz w:val="24"/>
          <w:szCs w:val="24"/>
          <w:lang w:eastAsia="es-ES"/>
        </w:rPr>
        <w:t>Krickenbeck</w:t>
      </w:r>
      <w:proofErr w:type="spellEnd"/>
      <w:r>
        <w:rPr>
          <w:rFonts w:ascii="Arial" w:eastAsia="Times New Roman" w:hAnsi="Arial" w:cs="Arial"/>
          <w:sz w:val="24"/>
          <w:szCs w:val="24"/>
          <w:lang w:eastAsia="es-ES"/>
        </w:rPr>
        <w:t xml:space="preserve"> en Malformación </w:t>
      </w:r>
      <w:proofErr w:type="spellStart"/>
      <w:r>
        <w:rPr>
          <w:rFonts w:ascii="Arial" w:eastAsia="Times New Roman" w:hAnsi="Arial" w:cs="Arial"/>
          <w:sz w:val="24"/>
          <w:szCs w:val="24"/>
          <w:lang w:eastAsia="es-ES"/>
        </w:rPr>
        <w:t>Anorrectal</w:t>
      </w:r>
      <w:proofErr w:type="spellEnd"/>
      <w:r>
        <w:rPr>
          <w:rFonts w:ascii="Arial" w:eastAsia="Times New Roman" w:hAnsi="Arial" w:cs="Arial"/>
          <w:sz w:val="24"/>
          <w:szCs w:val="24"/>
          <w:lang w:eastAsia="es-ES"/>
        </w:rPr>
        <w:t xml:space="preserve">   Hospital Santa  Rosa  2001 – 2010.</w:t>
      </w:r>
      <w:r>
        <w:rPr>
          <w:rFonts w:ascii="Arial" w:eastAsia="Times New Roman" w:hAnsi="Arial" w:cs="Arial"/>
          <w:color w:val="000000"/>
          <w:kern w:val="24"/>
          <w:sz w:val="24"/>
          <w:szCs w:val="24"/>
          <w:lang w:eastAsia="es-ES"/>
        </w:rPr>
        <w:t xml:space="preserve"> [Internet]. </w:t>
      </w:r>
      <w:r>
        <w:rPr>
          <w:rFonts w:ascii="Arial" w:eastAsia="Times New Roman" w:hAnsi="Arial" w:cs="Arial"/>
          <w:bCs/>
          <w:sz w:val="24"/>
          <w:szCs w:val="24"/>
          <w:lang w:eastAsia="es-ES"/>
        </w:rPr>
        <w:t>(</w:t>
      </w:r>
      <w:r>
        <w:rPr>
          <w:rFonts w:ascii="Arial" w:eastAsia="Times New Roman" w:hAnsi="Arial" w:cs="Arial"/>
          <w:sz w:val="24"/>
          <w:szCs w:val="24"/>
          <w:lang w:eastAsia="es-ES"/>
        </w:rPr>
        <w:t>Tesis para Optar al Título de Especialista en Cirugía Pediátrica)</w:t>
      </w:r>
      <w:r>
        <w:rPr>
          <w:rFonts w:ascii="Arial" w:eastAsia="Times New Roman" w:hAnsi="Arial" w:cs="Arial"/>
          <w:bCs/>
          <w:sz w:val="24"/>
          <w:szCs w:val="24"/>
          <w:lang w:eastAsia="es-ES"/>
        </w:rPr>
        <w:t>.</w:t>
      </w:r>
      <w:r>
        <w:rPr>
          <w:rFonts w:ascii="Arial" w:eastAsia="Times New Roman" w:hAnsi="Arial" w:cs="Arial"/>
          <w:sz w:val="24"/>
          <w:szCs w:val="24"/>
          <w:lang w:eastAsia="es-ES"/>
        </w:rPr>
        <w:t xml:space="preserve"> Perú: Facultad de Medicina Humana Sección de Posgrado; 2015</w:t>
      </w:r>
      <w:r>
        <w:rPr>
          <w:rFonts w:ascii="Arial" w:eastAsia="Times New Roman" w:hAnsi="Arial" w:cs="Arial"/>
          <w:bCs/>
          <w:sz w:val="24"/>
          <w:szCs w:val="24"/>
          <w:lang w:eastAsia="es-ES"/>
        </w:rPr>
        <w:t xml:space="preserve"> Disponible en: </w:t>
      </w:r>
      <w:hyperlink r:id="rId15" w:history="1">
        <w:r>
          <w:rPr>
            <w:rStyle w:val="Hipervnculo"/>
            <w:rFonts w:ascii="Arial" w:eastAsia="Times New Roman" w:hAnsi="Arial" w:cs="Arial"/>
            <w:bCs/>
            <w:color w:val="0563C1"/>
            <w:sz w:val="24"/>
            <w:szCs w:val="24"/>
            <w:lang w:eastAsia="es-ES"/>
          </w:rPr>
          <w:t>http://repositorio.usmp.edu.pe/bitstream/handle/20.500.12727/1310/Rengifo_ja.pdf?sequence=4&amp;isAllowed=y</w:t>
        </w:r>
      </w:hyperlink>
    </w:p>
    <w:p w:rsidR="006D7605" w:rsidRDefault="006D7605" w:rsidP="006D760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10- Ortiz Hurtado H. Cirugía Colorrectal.2ed </w:t>
      </w:r>
      <w:r>
        <w:rPr>
          <w:rFonts w:ascii="Arial" w:eastAsia="Times New Roman" w:hAnsi="Arial" w:cs="Arial"/>
          <w:bCs/>
          <w:color w:val="000000"/>
          <w:kern w:val="24"/>
          <w:sz w:val="24"/>
          <w:szCs w:val="24"/>
          <w:lang w:eastAsia="es-ES"/>
        </w:rPr>
        <w:t>[Internet].</w:t>
      </w:r>
      <w:r>
        <w:rPr>
          <w:rFonts w:ascii="Arial" w:eastAsia="Times New Roman" w:hAnsi="Arial" w:cs="Arial"/>
          <w:sz w:val="24"/>
          <w:szCs w:val="24"/>
          <w:lang w:eastAsia="es-ES"/>
        </w:rPr>
        <w:t xml:space="preserve"> Madrid: Asociación Española de Cirujanos; 2012</w:t>
      </w:r>
      <w:r>
        <w:rPr>
          <w:rFonts w:ascii="Arial" w:eastAsia="Times New Roman" w:hAnsi="Arial" w:cs="Arial"/>
          <w:bCs/>
          <w:color w:val="000000"/>
          <w:kern w:val="24"/>
          <w:sz w:val="24"/>
          <w:szCs w:val="24"/>
          <w:lang w:eastAsia="es-ES"/>
        </w:rPr>
        <w:t xml:space="preserve">[citado 2020 </w:t>
      </w:r>
      <w:r>
        <w:rPr>
          <w:rFonts w:ascii="Arial" w:eastAsia="Times New Roman" w:hAnsi="Arial" w:cs="Arial"/>
          <w:sz w:val="24"/>
          <w:szCs w:val="24"/>
          <w:lang w:eastAsia="es-ES"/>
        </w:rPr>
        <w:t>Oct</w:t>
      </w:r>
      <w:r>
        <w:rPr>
          <w:rFonts w:ascii="Arial" w:eastAsia="Times New Roman" w:hAnsi="Arial" w:cs="Arial"/>
          <w:bCs/>
          <w:color w:val="000000"/>
          <w:kern w:val="24"/>
          <w:sz w:val="24"/>
          <w:szCs w:val="24"/>
          <w:lang w:eastAsia="es-ES"/>
        </w:rPr>
        <w:t xml:space="preserve"> 09].</w:t>
      </w:r>
      <w:r>
        <w:rPr>
          <w:rFonts w:ascii="Arial" w:eastAsia="Times New Roman" w:hAnsi="Arial" w:cs="Arial"/>
          <w:bCs/>
          <w:sz w:val="24"/>
          <w:szCs w:val="24"/>
          <w:lang w:eastAsia="es-ES"/>
        </w:rPr>
        <w:t xml:space="preserve"> Disponible en:</w:t>
      </w:r>
    </w:p>
    <w:p w:rsidR="006D7605" w:rsidRDefault="00B00160" w:rsidP="006D7605">
      <w:pPr>
        <w:spacing w:after="200" w:line="360" w:lineRule="auto"/>
        <w:jc w:val="both"/>
        <w:rPr>
          <w:rStyle w:val="Hipervnculo"/>
          <w:color w:val="0563C1"/>
        </w:rPr>
      </w:pPr>
      <w:hyperlink r:id="rId16" w:history="1">
        <w:r w:rsidR="006D7605">
          <w:rPr>
            <w:rStyle w:val="Hipervnculo"/>
            <w:rFonts w:ascii="Arial" w:eastAsia="Times New Roman" w:hAnsi="Arial" w:cs="Arial"/>
            <w:color w:val="0563C1"/>
            <w:sz w:val="24"/>
            <w:szCs w:val="24"/>
            <w:lang w:eastAsia="es-ES"/>
          </w:rPr>
          <w:t>https://www.aecirujanos.es/files/documentacion/documentos/cirugia-colorrectal-2-edic.pdf</w:t>
        </w:r>
      </w:hyperlink>
    </w:p>
    <w:p w:rsidR="006D7605" w:rsidRDefault="006D7605" w:rsidP="006D7605">
      <w:pPr>
        <w:rPr>
          <w:b/>
        </w:rPr>
      </w:pPr>
      <w:r>
        <w:rPr>
          <w:rFonts w:ascii="Arial" w:hAnsi="Arial" w:cs="Arial"/>
          <w:b/>
          <w:sz w:val="24"/>
          <w:szCs w:val="24"/>
        </w:rPr>
        <w:lastRenderedPageBreak/>
        <w:t>Conflicto de intereses.</w:t>
      </w:r>
    </w:p>
    <w:p w:rsidR="006D7605" w:rsidRDefault="006D7605" w:rsidP="006D7605">
      <w:pPr>
        <w:rPr>
          <w:rFonts w:ascii="Arial" w:hAnsi="Arial" w:cs="Arial"/>
          <w:sz w:val="24"/>
          <w:szCs w:val="24"/>
        </w:rPr>
      </w:pPr>
      <w:r>
        <w:rPr>
          <w:rFonts w:ascii="Arial" w:hAnsi="Arial" w:cs="Arial"/>
          <w:sz w:val="24"/>
          <w:szCs w:val="24"/>
        </w:rPr>
        <w:t>No existen conflictos de intereses.</w:t>
      </w:r>
    </w:p>
    <w:p w:rsidR="006D7605" w:rsidRDefault="006D7605" w:rsidP="006D7605">
      <w:pPr>
        <w:spacing w:before="100" w:beforeAutospacing="1" w:after="100" w:afterAutospacing="1"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Contribución de los autores.</w:t>
      </w:r>
    </w:p>
    <w:p w:rsidR="006D7605" w:rsidRDefault="006D7605" w:rsidP="006D7605">
      <w:pPr>
        <w:pStyle w:val="NormalWeb"/>
        <w:jc w:val="both"/>
        <w:rPr>
          <w:rFonts w:ascii="Arial" w:hAnsi="Arial" w:cs="Arial"/>
        </w:rPr>
      </w:pPr>
      <w:r>
        <w:rPr>
          <w:rStyle w:val="Textoennegrita"/>
          <w:rFonts w:ascii="Arial" w:eastAsia="Calibri" w:hAnsi="Arial" w:cs="Arial"/>
        </w:rPr>
        <w:t>CONTRIBUCIÓN DE AUTORÍA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224"/>
        <w:gridCol w:w="2882"/>
      </w:tblGrid>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b/>
              </w:rPr>
            </w:pPr>
            <w:r>
              <w:rPr>
                <w:rFonts w:ascii="Arial" w:hAnsi="Arial" w:cs="Arial"/>
                <w:b/>
              </w:rPr>
              <w:t>No.</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b/>
              </w:rPr>
            </w:pPr>
            <w:r>
              <w:rPr>
                <w:rFonts w:ascii="Arial" w:hAnsi="Arial" w:cs="Arial"/>
                <w:b/>
              </w:rPr>
              <w:t>Roles</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b/>
              </w:rPr>
            </w:pPr>
            <w:r>
              <w:rPr>
                <w:rFonts w:ascii="Arial" w:hAnsi="Arial" w:cs="Arial"/>
                <w:b/>
              </w:rPr>
              <w:t>Autores</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1</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Conceptualización</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YSC,YNC,HSF</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2</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Curación de datos</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FARSMYSC,YNC,HSF</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3</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Análisis formal</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 FARS,HSF</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4</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Adquisición de fondos</w:t>
            </w:r>
          </w:p>
        </w:tc>
        <w:tc>
          <w:tcPr>
            <w:tcW w:w="2882" w:type="dxa"/>
            <w:tcBorders>
              <w:top w:val="single" w:sz="4" w:space="0" w:color="000000"/>
              <w:left w:val="single" w:sz="4" w:space="0" w:color="000000"/>
              <w:bottom w:val="single" w:sz="4" w:space="0" w:color="000000"/>
              <w:right w:val="single" w:sz="4" w:space="0" w:color="000000"/>
            </w:tcBorders>
            <w:vAlign w:val="center"/>
          </w:tcPr>
          <w:p w:rsidR="006D7605" w:rsidRDefault="006D7605">
            <w:pPr>
              <w:pStyle w:val="NormalWeb"/>
              <w:spacing w:line="276" w:lineRule="auto"/>
              <w:rPr>
                <w:rFonts w:ascii="Arial" w:hAnsi="Arial" w:cs="Arial"/>
              </w:rPr>
            </w:pP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5</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Investigación</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 xml:space="preserve">FARS, YNC, </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6</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Metodología</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YNC, YSC, HSF</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7</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Administración del proyecto</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8</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Recursos</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9</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Software</w:t>
            </w:r>
          </w:p>
        </w:tc>
        <w:tc>
          <w:tcPr>
            <w:tcW w:w="2882" w:type="dxa"/>
            <w:tcBorders>
              <w:top w:val="single" w:sz="4" w:space="0" w:color="000000"/>
              <w:left w:val="single" w:sz="4" w:space="0" w:color="000000"/>
              <w:bottom w:val="single" w:sz="4" w:space="0" w:color="000000"/>
              <w:right w:val="single" w:sz="4" w:space="0" w:color="000000"/>
            </w:tcBorders>
            <w:vAlign w:val="center"/>
          </w:tcPr>
          <w:p w:rsidR="006D7605" w:rsidRDefault="006D7605">
            <w:pPr>
              <w:pStyle w:val="NormalWeb"/>
              <w:spacing w:line="276" w:lineRule="auto"/>
              <w:rPr>
                <w:rFonts w:ascii="Arial" w:hAnsi="Arial" w:cs="Arial"/>
              </w:rPr>
            </w:pP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10</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Supervisión</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11</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Validación</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YSC,YNC,FARS,HSF</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12</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Visualización</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YNC,YSC</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13</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Redacción(borrador original)</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YSC,YNC,FARS,HSF</w:t>
            </w:r>
          </w:p>
        </w:tc>
      </w:tr>
      <w:tr w:rsidR="006D7605" w:rsidTr="006D7605">
        <w:tc>
          <w:tcPr>
            <w:tcW w:w="570"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jc w:val="center"/>
              <w:rPr>
                <w:rFonts w:ascii="Arial" w:hAnsi="Arial" w:cs="Arial"/>
              </w:rPr>
            </w:pPr>
            <w:r>
              <w:rPr>
                <w:rFonts w:ascii="Arial" w:hAnsi="Arial" w:cs="Arial"/>
              </w:rPr>
              <w:t>14</w:t>
            </w: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i/>
              </w:rPr>
            </w:pPr>
            <w:r>
              <w:rPr>
                <w:rStyle w:val="nfasis"/>
                <w:rFonts w:ascii="Arial" w:hAnsi="Arial" w:cs="Arial"/>
              </w:rPr>
              <w:t>Redacción (revisión y edición)</w:t>
            </w:r>
          </w:p>
        </w:tc>
        <w:tc>
          <w:tcPr>
            <w:tcW w:w="2882" w:type="dxa"/>
            <w:tcBorders>
              <w:top w:val="single" w:sz="4" w:space="0" w:color="000000"/>
              <w:left w:val="single" w:sz="4" w:space="0" w:color="000000"/>
              <w:bottom w:val="single" w:sz="4" w:space="0" w:color="000000"/>
              <w:right w:val="single" w:sz="4" w:space="0" w:color="000000"/>
            </w:tcBorders>
            <w:vAlign w:val="center"/>
            <w:hideMark/>
          </w:tcPr>
          <w:p w:rsidR="006D7605" w:rsidRDefault="006D7605">
            <w:pPr>
              <w:pStyle w:val="NormalWeb"/>
              <w:spacing w:line="276" w:lineRule="auto"/>
              <w:rPr>
                <w:rFonts w:ascii="Arial" w:hAnsi="Arial" w:cs="Arial"/>
              </w:rPr>
            </w:pPr>
            <w:r>
              <w:rPr>
                <w:rFonts w:ascii="Arial" w:hAnsi="Arial" w:cs="Arial"/>
              </w:rPr>
              <w:t>YSC,YNC,FARS,HSF</w:t>
            </w:r>
          </w:p>
        </w:tc>
      </w:tr>
    </w:tbl>
    <w:p w:rsidR="006D7605" w:rsidRDefault="006D7605" w:rsidP="006D7605">
      <w:pPr>
        <w:jc w:val="both"/>
        <w:rPr>
          <w:rFonts w:ascii="Arial" w:hAnsi="Arial" w:cs="Arial"/>
          <w:sz w:val="24"/>
          <w:szCs w:val="24"/>
        </w:rPr>
      </w:pPr>
    </w:p>
    <w:p w:rsidR="006D7605" w:rsidRDefault="006D7605" w:rsidP="006D7605">
      <w:pPr>
        <w:rPr>
          <w:rFonts w:ascii="Arial" w:hAnsi="Arial" w:cs="Arial"/>
          <w:sz w:val="24"/>
          <w:szCs w:val="24"/>
        </w:rPr>
      </w:pPr>
    </w:p>
    <w:p w:rsidR="00CE1C26" w:rsidRDefault="00CE1C26"/>
    <w:sectPr w:rsidR="00CE1C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C5"/>
    <w:rsid w:val="006D7605"/>
    <w:rsid w:val="00AE17C5"/>
    <w:rsid w:val="00B00160"/>
    <w:rsid w:val="00CE1C26"/>
    <w:rsid w:val="00D76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05"/>
    <w:pPr>
      <w:spacing w:after="160"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7605"/>
    <w:rPr>
      <w:color w:val="0000FF" w:themeColor="hyperlink"/>
      <w:u w:val="single"/>
    </w:rPr>
  </w:style>
  <w:style w:type="paragraph" w:styleId="NormalWeb">
    <w:name w:val="Normal (Web)"/>
    <w:basedOn w:val="Normal"/>
    <w:uiPriority w:val="99"/>
    <w:unhideWhenUsed/>
    <w:rsid w:val="006D7605"/>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6D7605"/>
    <w:rPr>
      <w:b/>
      <w:bCs/>
    </w:rPr>
  </w:style>
  <w:style w:type="character" w:styleId="nfasis">
    <w:name w:val="Emphasis"/>
    <w:basedOn w:val="Fuentedeprrafopredeter"/>
    <w:uiPriority w:val="20"/>
    <w:qFormat/>
    <w:rsid w:val="006D7605"/>
    <w:rPr>
      <w:i/>
      <w:iCs/>
    </w:rPr>
  </w:style>
  <w:style w:type="paragraph" w:styleId="Textodeglobo">
    <w:name w:val="Balloon Text"/>
    <w:basedOn w:val="Normal"/>
    <w:link w:val="TextodegloboCar"/>
    <w:uiPriority w:val="99"/>
    <w:semiHidden/>
    <w:unhideWhenUsed/>
    <w:rsid w:val="00D76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F94"/>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05"/>
    <w:pPr>
      <w:spacing w:after="160"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7605"/>
    <w:rPr>
      <w:color w:val="0000FF" w:themeColor="hyperlink"/>
      <w:u w:val="single"/>
    </w:rPr>
  </w:style>
  <w:style w:type="paragraph" w:styleId="NormalWeb">
    <w:name w:val="Normal (Web)"/>
    <w:basedOn w:val="Normal"/>
    <w:uiPriority w:val="99"/>
    <w:unhideWhenUsed/>
    <w:rsid w:val="006D7605"/>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6D7605"/>
    <w:rPr>
      <w:b/>
      <w:bCs/>
    </w:rPr>
  </w:style>
  <w:style w:type="character" w:styleId="nfasis">
    <w:name w:val="Emphasis"/>
    <w:basedOn w:val="Fuentedeprrafopredeter"/>
    <w:uiPriority w:val="20"/>
    <w:qFormat/>
    <w:rsid w:val="006D7605"/>
    <w:rPr>
      <w:i/>
      <w:iCs/>
    </w:rPr>
  </w:style>
  <w:style w:type="paragraph" w:styleId="Textodeglobo">
    <w:name w:val="Balloon Text"/>
    <w:basedOn w:val="Normal"/>
    <w:link w:val="TextodegloboCar"/>
    <w:uiPriority w:val="99"/>
    <w:semiHidden/>
    <w:unhideWhenUsed/>
    <w:rsid w:val="00D76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F94"/>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vs.hn/APH/pdf/APHVol7/pdf/APHVol7-2-2016-201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netec.salud.gob.mx/descargas/gpc/CatalogoMaestro/275_GPC_MalformacixnAnorectal/IMSS-275-10-GER_Malformacixn_Ano_rectal.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aecirujanos.es/files/documentacion/documentos/cirugia-colorrectal-2-edic.pdf" TargetMode="External"/><Relationship Id="rId1" Type="http://schemas.openxmlformats.org/officeDocument/2006/relationships/styles" Target="styles.xml"/><Relationship Id="rId6" Type="http://schemas.openxmlformats.org/officeDocument/2006/relationships/hyperlink" Target="https://orcid.org/0000-0001-5351-533X" TargetMode="External"/><Relationship Id="rId11" Type="http://schemas.openxmlformats.org/officeDocument/2006/relationships/hyperlink" Target="http://biblioteca.usac.edu.gt/tesis/05/05_10383.pdf" TargetMode="External"/><Relationship Id="rId5" Type="http://schemas.openxmlformats.org/officeDocument/2006/relationships/hyperlink" Target="https://orcid.org/0000-0003-2230-6134" TargetMode="External"/><Relationship Id="rId15" Type="http://schemas.openxmlformats.org/officeDocument/2006/relationships/hyperlink" Target="http://repositorio.usmp.edu.pe/bitstream/handle/20.500.12727/1310/Rengifo_ja.pdf?sequence=4&amp;isAllowed=y" TargetMode="External"/><Relationship Id="rId10" Type="http://schemas.openxmlformats.org/officeDocument/2006/relationships/hyperlink" Target="http://www.bvs.hn/RMH/pdf/2016/pdf/Vol84-1-2-2016-8.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epositorio.fcmunca.edu.py/xmlui/handle/123456789/1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2584</Words>
  <Characters>14215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Yamila Navarro Caboverde</dc:creator>
  <cp:keywords/>
  <dc:description/>
  <cp:lastModifiedBy>Yamila Navarro Caboverde</cp:lastModifiedBy>
  <cp:revision>3</cp:revision>
  <dcterms:created xsi:type="dcterms:W3CDTF">2021-06-07T13:44:00Z</dcterms:created>
  <dcterms:modified xsi:type="dcterms:W3CDTF">2021-06-10T12:29:00Z</dcterms:modified>
</cp:coreProperties>
</file>